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EEB3C" w14:textId="77777777" w:rsidR="002C2D01" w:rsidRPr="002C2D01" w:rsidRDefault="002C2D01" w:rsidP="002C2D01">
      <w:pPr>
        <w:jc w:val="center"/>
      </w:pPr>
      <w:r w:rsidRPr="002C2D01">
        <w:t>UMOWA DOSTAWY NR …/FENG/2025</w:t>
      </w:r>
    </w:p>
    <w:p w14:paraId="08A34C5E" w14:textId="77777777" w:rsidR="002C2D01" w:rsidRPr="002C2D01" w:rsidRDefault="002C2D01" w:rsidP="002C2D01">
      <w:pPr>
        <w:jc w:val="center"/>
      </w:pPr>
      <w:r w:rsidRPr="002C2D01">
        <w:t>(Projekt)</w:t>
      </w:r>
    </w:p>
    <w:p w14:paraId="7BB57761" w14:textId="77777777" w:rsidR="002C2D01" w:rsidRPr="002C2D01" w:rsidRDefault="002C2D01" w:rsidP="002C2D01">
      <w:r w:rsidRPr="002C2D01">
        <w:t>Zawarta w dniu ………………… 2025 r. w Szufnarowej pomiędzy:</w:t>
      </w:r>
    </w:p>
    <w:p w14:paraId="7BB1BE25" w14:textId="77777777" w:rsidR="002C2D01" w:rsidRPr="002C2D01" w:rsidRDefault="002C2D01" w:rsidP="002C2D01">
      <w:r w:rsidRPr="002C2D01">
        <w:t>ROMI Sp. z o.o., z siedzibą w Szufnarowej 169, 38-124 Szufnarowa, wpisaną do rejestru przedsiębiorców Krajowego Rejestru Sądowego prowadzonego przez Sąd Rejonowy w Rzeszowie, XII Wydział Gospodarczy Krajowego Rejestru Sądowego pod numerem KRS: 0000492366, NIP: 8191664168, REGON: 181058950, o kapitale zakładowym w wysokości 1.841.500,00 PLN,</w:t>
      </w:r>
    </w:p>
    <w:p w14:paraId="6CD87FA9" w14:textId="77777777" w:rsidR="002C2D01" w:rsidRPr="002C2D01" w:rsidRDefault="002C2D01" w:rsidP="002C2D01">
      <w:r w:rsidRPr="002C2D01">
        <w:t>reprezentowaną przez:</w:t>
      </w:r>
    </w:p>
    <w:p w14:paraId="48A657BA" w14:textId="77777777" w:rsidR="002C2D01" w:rsidRPr="002C2D01" w:rsidRDefault="002C2D01" w:rsidP="002C2D01">
      <w:r w:rsidRPr="002C2D01">
        <w:t>……………………………… – ………………………………</w:t>
      </w:r>
    </w:p>
    <w:p w14:paraId="3080529D" w14:textId="77777777" w:rsidR="002C2D01" w:rsidRPr="002C2D01" w:rsidRDefault="002C2D01" w:rsidP="002C2D01">
      <w:r w:rsidRPr="002C2D01">
        <w:t xml:space="preserve">zwaną dalej </w:t>
      </w:r>
      <w:r w:rsidRPr="002C2D01">
        <w:rPr>
          <w:b/>
          <w:bCs/>
        </w:rPr>
        <w:t>„Zamawiającym”</w:t>
      </w:r>
      <w:r w:rsidRPr="002C2D01">
        <w:t>,</w:t>
      </w:r>
    </w:p>
    <w:p w14:paraId="45EE14EC" w14:textId="77777777" w:rsidR="002C2D01" w:rsidRPr="002C2D01" w:rsidRDefault="002C2D01" w:rsidP="002C2D01">
      <w:r w:rsidRPr="002C2D01">
        <w:t>a</w:t>
      </w:r>
    </w:p>
    <w:p w14:paraId="59A56AF0" w14:textId="77777777" w:rsidR="002C2D01" w:rsidRPr="002C2D01" w:rsidRDefault="002C2D01" w:rsidP="002C2D01">
      <w:r w:rsidRPr="002C2D01">
        <w:t>...................................................... [Nazwa Wykonawcy],</w:t>
      </w:r>
    </w:p>
    <w:p w14:paraId="3A0464C9" w14:textId="77777777" w:rsidR="002C2D01" w:rsidRPr="002C2D01" w:rsidRDefault="002C2D01" w:rsidP="002C2D01">
      <w:r w:rsidRPr="002C2D01">
        <w:t>z siedzibą w ...................................................... [Adres siedziby],</w:t>
      </w:r>
    </w:p>
    <w:p w14:paraId="559B4690" w14:textId="77777777" w:rsidR="002C2D01" w:rsidRPr="002C2D01" w:rsidRDefault="002C2D01" w:rsidP="002C2D01">
      <w:r w:rsidRPr="002C2D01">
        <w:t>...................................................... [Dane rejestrowe, NIP/VAT EU],</w:t>
      </w:r>
    </w:p>
    <w:p w14:paraId="40EEF075" w14:textId="77777777" w:rsidR="002C2D01" w:rsidRPr="002C2D01" w:rsidRDefault="002C2D01" w:rsidP="002C2D01">
      <w:r w:rsidRPr="002C2D01">
        <w:t>reprezentowaną przez:</w:t>
      </w:r>
    </w:p>
    <w:p w14:paraId="298B92CB" w14:textId="77777777" w:rsidR="002C2D01" w:rsidRPr="002C2D01" w:rsidRDefault="002C2D01" w:rsidP="002C2D01">
      <w:r w:rsidRPr="002C2D01">
        <w:t>……………………………… – ………………………………</w:t>
      </w:r>
    </w:p>
    <w:p w14:paraId="6A8B4ADD" w14:textId="77777777" w:rsidR="002C2D01" w:rsidRPr="002C2D01" w:rsidRDefault="002C2D01" w:rsidP="002C2D01">
      <w:r w:rsidRPr="002C2D01">
        <w:t xml:space="preserve">zwaną dalej </w:t>
      </w:r>
      <w:r w:rsidRPr="002C2D01">
        <w:rPr>
          <w:b/>
          <w:bCs/>
        </w:rPr>
        <w:t>„Wykonawcą”</w:t>
      </w:r>
      <w:r w:rsidRPr="002C2D01">
        <w:t>,</w:t>
      </w:r>
    </w:p>
    <w:p w14:paraId="7CC3E74F" w14:textId="77777777" w:rsidR="002C2D01" w:rsidRPr="002C2D01" w:rsidRDefault="002C2D01" w:rsidP="002C2D01">
      <w:r w:rsidRPr="002C2D01">
        <w:t>zwanymi dalej łącznie „Stronami”, a każda z osobna „Stroną”.</w:t>
      </w:r>
    </w:p>
    <w:p w14:paraId="028DB88A" w14:textId="77777777" w:rsidR="002C2D01" w:rsidRPr="002C2D01" w:rsidRDefault="002C2D01" w:rsidP="002C2D01">
      <w:pPr>
        <w:jc w:val="center"/>
      </w:pPr>
      <w:r w:rsidRPr="002C2D01">
        <w:rPr>
          <w:b/>
          <w:bCs/>
        </w:rPr>
        <w:t>PREAMBUŁA</w:t>
      </w:r>
    </w:p>
    <w:p w14:paraId="11ED3CE9" w14:textId="77777777" w:rsidR="002C2D01" w:rsidRPr="002C2D01" w:rsidRDefault="002C2D01" w:rsidP="002C2D01">
      <w:r w:rsidRPr="002C2D01">
        <w:t>Zważywszy, że:</w:t>
      </w:r>
    </w:p>
    <w:p w14:paraId="554661A8" w14:textId="77777777" w:rsidR="002C2D01" w:rsidRPr="002C2D01" w:rsidRDefault="002C2D01" w:rsidP="007915BA">
      <w:pPr>
        <w:numPr>
          <w:ilvl w:val="0"/>
          <w:numId w:val="1"/>
        </w:numPr>
      </w:pPr>
      <w:r w:rsidRPr="002C2D01">
        <w:t xml:space="preserve">Zamawiający, w ramach procedury o udzielenie zamówienia prowadzonej zgodnie z zasadą konkurencyjności, przeprowadził postępowanie nr 1/FENG.03.01/ROMI na „Dostawę fabrycznie nowej linii do druku </w:t>
      </w:r>
      <w:proofErr w:type="spellStart"/>
      <w:r w:rsidRPr="002C2D01">
        <w:t>fleksograficznego</w:t>
      </w:r>
      <w:proofErr w:type="spellEnd"/>
      <w:r w:rsidRPr="002C2D01">
        <w:t>” (zwane dalej „Postępowaniem”).</w:t>
      </w:r>
    </w:p>
    <w:p w14:paraId="081D3E8E" w14:textId="77777777" w:rsidR="002C2D01" w:rsidRPr="002C2D01" w:rsidRDefault="002C2D01" w:rsidP="007915BA">
      <w:pPr>
        <w:numPr>
          <w:ilvl w:val="0"/>
          <w:numId w:val="1"/>
        </w:numPr>
      </w:pPr>
      <w:r w:rsidRPr="002C2D01">
        <w:t>Zamówienie jest realizowane w ramach projektu pn. „Poprawa efektywności energetycznej oraz wdrożenie innowacji biznesowych w firmie ROMI Sp. z o.o.”, współfinansowanego przez Unię Europejską ze środków Europejskiego Funduszu Rozwoju Regionalnego w ramach Programu Fundusze Europejskie dla Nowoczesnej Gospodarki 2021-2027 (FENG), Działanie 3.01 Kredyt Ekologiczny (Numer wniosku: FENG.03.01-IP.03-1139/25).</w:t>
      </w:r>
    </w:p>
    <w:p w14:paraId="64F57CDD" w14:textId="77777777" w:rsidR="002C2D01" w:rsidRPr="002C2D01" w:rsidRDefault="002C2D01" w:rsidP="007915BA">
      <w:pPr>
        <w:numPr>
          <w:ilvl w:val="0"/>
          <w:numId w:val="1"/>
        </w:numPr>
      </w:pPr>
      <w:r w:rsidRPr="002C2D01">
        <w:t>Wykonawca złożył ofertę w ww. Postępowaniu (zwaną dalej „Ofertą”), która została uznana przez Zamawiającego za najkorzystniejszą.</w:t>
      </w:r>
    </w:p>
    <w:p w14:paraId="38C41BBA" w14:textId="77777777" w:rsidR="002C2D01" w:rsidRPr="002C2D01" w:rsidRDefault="002C2D01" w:rsidP="002C2D01">
      <w:r w:rsidRPr="002C2D01">
        <w:t>Strony postanawiają zawrzeć Umowę o następującej treści:</w:t>
      </w:r>
    </w:p>
    <w:p w14:paraId="5668888F" w14:textId="77777777" w:rsidR="002C2D01" w:rsidRPr="002C2D01" w:rsidRDefault="002C2D01" w:rsidP="002C2D01">
      <w:pPr>
        <w:jc w:val="center"/>
      </w:pPr>
      <w:r w:rsidRPr="002C2D01">
        <w:rPr>
          <w:b/>
          <w:bCs/>
        </w:rPr>
        <w:t>§ 1. DEFINICJE</w:t>
      </w:r>
    </w:p>
    <w:p w14:paraId="034BB590" w14:textId="77777777" w:rsidR="002C2D01" w:rsidRPr="002C2D01" w:rsidRDefault="002C2D01" w:rsidP="002C2D01">
      <w:r w:rsidRPr="002C2D01">
        <w:lastRenderedPageBreak/>
        <w:t>Ilekroć w Umowie jest mowa o:</w:t>
      </w:r>
    </w:p>
    <w:p w14:paraId="0A81001A" w14:textId="7777777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Umowie</w:t>
      </w:r>
      <w:r w:rsidRPr="002C2D01">
        <w:t xml:space="preserve"> – rozumie się przez to niniejszą umowę wraz ze wszystkimi załącznikami stanowiącymi jej integralną część.</w:t>
      </w:r>
    </w:p>
    <w:p w14:paraId="11ED8E10" w14:textId="3F9A541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Zapytaniu Ofertowym (</w:t>
      </w:r>
      <w:r w:rsidR="000F51C7">
        <w:rPr>
          <w:b/>
          <w:bCs/>
        </w:rPr>
        <w:t>ZO</w:t>
      </w:r>
      <w:r w:rsidRPr="002C2D01">
        <w:rPr>
          <w:b/>
          <w:bCs/>
        </w:rPr>
        <w:t>)</w:t>
      </w:r>
      <w:r w:rsidRPr="002C2D01">
        <w:t xml:space="preserve"> – rozumie się przez to dokument Zapytania Ofertowego nr 1/FENG.03.01/ROMI wraz ze wszystkimi załącznikami, stanowiący Załącznik nr 1 do Umowy.</w:t>
      </w:r>
    </w:p>
    <w:p w14:paraId="616FB126" w14:textId="5D1144B8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OPZ</w:t>
      </w:r>
      <w:r w:rsidRPr="002C2D01">
        <w:t xml:space="preserve"> – rozumie się przez to Opis Przedmiotu Zamówienia, stanowiący załącznik do </w:t>
      </w:r>
      <w:r w:rsidR="00C4451C">
        <w:t>ZO</w:t>
      </w:r>
      <w:r w:rsidRPr="002C2D01">
        <w:t>, stanowiący Załącznik nr 2 do Umowy.</w:t>
      </w:r>
    </w:p>
    <w:p w14:paraId="14EBFC5A" w14:textId="43DCD3A1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Ofercie</w:t>
      </w:r>
      <w:r w:rsidRPr="002C2D01">
        <w:t xml:space="preserve"> – rozumie się przez to ofertę handlową Wykonawcy wraz ze złożonym Formularzem Ofertowym, stanowiące łącznie Załącznik nr 3 do Umowy.</w:t>
      </w:r>
    </w:p>
    <w:p w14:paraId="3C3CB5F4" w14:textId="7777777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Protokole Odbioru Końcowego (POK)</w:t>
      </w:r>
      <w:r w:rsidRPr="002C2D01">
        <w:t xml:space="preserve"> – rozumie się przez to podpisany przez obie Strony dokument potwierdzający realizację całości Przedmiotu Umowy zgodnie z jej postanowieniami, sporządzony w siedzibie Zamawiającego po zakończeniu instalacji, uruchomienia i szkolenia, potwierdzający osiągnięcie wszystkich parametrów technicznych i funkcjonalnych określonych w OPZ.</w:t>
      </w:r>
    </w:p>
    <w:p w14:paraId="001D2065" w14:textId="0D9A4C3F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Wadzie Istotnej</w:t>
      </w:r>
      <w:r w:rsidRPr="002C2D01">
        <w:t xml:space="preserve"> – rozumie się przez to każdą wadę, która uniemożliwia korzystanie z Przedmiotu Umowy zgodnie z jego przeznaczeniem, w szczególności niespełnienie któregokolwiek z minimalnych parametrów technicznych lub funkcjonalnych określonych w OPZ, a także wadę, która nie została usunięta przez Wykonawcę w wyznaczonym terminie.</w:t>
      </w:r>
    </w:p>
    <w:p w14:paraId="7870727E" w14:textId="7777777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Wadzie Nieistotnej</w:t>
      </w:r>
      <w:r w:rsidRPr="002C2D01">
        <w:t xml:space="preserve"> – rozumie się przez to wadę inną niż Wada Istotna, która nie uniemożliwia korzystania z Przedmiotu Umowy zgodnie z przeznaczeniem, lecz obniża jego funkcjonalność, estetykę lub komfort obsługi.</w:t>
      </w:r>
    </w:p>
    <w:p w14:paraId="0CE547A3" w14:textId="7777777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Dniu Roboczym</w:t>
      </w:r>
      <w:r w:rsidRPr="002C2D01">
        <w:t xml:space="preserve"> – rozumie się przez to każdy dzień od poniedziałku do piątku, z wyłączeniem dni ustawowo wolnych od pracy w Polsce.</w:t>
      </w:r>
    </w:p>
    <w:p w14:paraId="52F9DD74" w14:textId="77777777" w:rsidR="002C2D01" w:rsidRPr="002C2D01" w:rsidRDefault="002C2D01" w:rsidP="007915BA">
      <w:pPr>
        <w:numPr>
          <w:ilvl w:val="0"/>
          <w:numId w:val="2"/>
        </w:numPr>
      </w:pPr>
      <w:r w:rsidRPr="002C2D01">
        <w:rPr>
          <w:b/>
          <w:bCs/>
        </w:rPr>
        <w:t>Sile Wyższej</w:t>
      </w:r>
      <w:r w:rsidRPr="002C2D01">
        <w:t xml:space="preserve"> – rozumie się przez to zdarzenie zewnętrzne, niemożliwe do przewidzenia i zapobieżenia przez Stronę, które wystąpiło po zawarciu Umowy (np. wojna, klęski żywiołowe, katastrofy), uniemożliwiające wykonanie zobowiązań.</w:t>
      </w:r>
    </w:p>
    <w:p w14:paraId="56B18F8B" w14:textId="77777777" w:rsidR="002C2D01" w:rsidRPr="002C2D01" w:rsidRDefault="002C2D01" w:rsidP="00C4451C">
      <w:pPr>
        <w:jc w:val="center"/>
      </w:pPr>
      <w:r w:rsidRPr="002C2D01">
        <w:rPr>
          <w:b/>
          <w:bCs/>
        </w:rPr>
        <w:t>§ 2. PODSTAWY UMOWY I OŚWIADCZENIA WYKONAWCY</w:t>
      </w:r>
    </w:p>
    <w:p w14:paraId="74DCB09E" w14:textId="77777777" w:rsidR="002C2D01" w:rsidRPr="002C2D01" w:rsidRDefault="002C2D01" w:rsidP="007915BA">
      <w:pPr>
        <w:numPr>
          <w:ilvl w:val="0"/>
          <w:numId w:val="3"/>
        </w:numPr>
      </w:pPr>
      <w:r w:rsidRPr="002C2D01">
        <w:t>Wykonawca oświadcza i gwarantuje, że:</w:t>
      </w:r>
    </w:p>
    <w:p w14:paraId="51709788" w14:textId="26D87DD0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 xml:space="preserve">zapoznał się z pełną treścią </w:t>
      </w:r>
      <w:r w:rsidR="00C4451C">
        <w:t>ZO</w:t>
      </w:r>
      <w:r w:rsidRPr="002C2D01">
        <w:t xml:space="preserve"> oraz OPZ i nie wnosi do nich żadnych zastrzeżeń oraz akceptuje je w całości;</w:t>
      </w:r>
    </w:p>
    <w:p w14:paraId="6772193E" w14:textId="0C47A637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>dysponuje niezbędną wiedzą, doświadczeniem, potencjałem technicznym, finansowym oraz personelem posiadającym wymagane kwalifikacje, niezbędne do należytej i terminowej realizacji Przedmiotu Umowy;</w:t>
      </w:r>
    </w:p>
    <w:p w14:paraId="1F3F3B63" w14:textId="620EAAD9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>oferowany Przedmiot Umowy jest fabrycznie nowy, nieużywany, wolny od wad fizycznych i prawnych oraz praw osób trzecich;</w:t>
      </w:r>
    </w:p>
    <w:p w14:paraId="57D612F7" w14:textId="6FA79F1E" w:rsidR="002C2D01" w:rsidRPr="002C2D01" w:rsidRDefault="002C2D01">
      <w:pPr>
        <w:pStyle w:val="Akapitzlist"/>
        <w:numPr>
          <w:ilvl w:val="1"/>
          <w:numId w:val="18"/>
        </w:numPr>
      </w:pPr>
      <w:r>
        <w:t xml:space="preserve">oferowany Przedmiot Umowy jest kompletny i spełnia wszystkie minimalne wymagania techniczne i funkcjonalne określone w OPZ (Załącznik nr 2), w tym m.in. dotyczące liczby zespołów (min. 8), prędkości (min. 500 m/min), </w:t>
      </w:r>
      <w:r>
        <w:lastRenderedPageBreak/>
        <w:t xml:space="preserve">technologii CI, systemów automatyzacji, systemu inspekcji, systemu suszenia, systemu mycia, automatycznych </w:t>
      </w:r>
      <w:proofErr w:type="spellStart"/>
      <w:r>
        <w:t>odwijaków</w:t>
      </w:r>
      <w:proofErr w:type="spellEnd"/>
      <w:r>
        <w:t>/nawijaków oraz oklejarki do matryc;</w:t>
      </w:r>
    </w:p>
    <w:p w14:paraId="4AA26AF1" w14:textId="3B43F884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>oferowany Przedmiot Umowy spełnia parametry zadeklarowane w Ofercie w ramach kryteriów oceny,</w:t>
      </w:r>
    </w:p>
    <w:p w14:paraId="53ED77E4" w14:textId="1DB2BFF5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>Przedmiot Umowy będzie zgodny z obowiązującymi w UE i Polsce normami i przepisami prawa, w tym dotyczącymi bezpieczeństwa maszyn (oznakowanie CE);</w:t>
      </w:r>
    </w:p>
    <w:p w14:paraId="76036A93" w14:textId="1627609E" w:rsidR="002C2D01" w:rsidRPr="002C2D01" w:rsidRDefault="002C2D01" w:rsidP="007915BA">
      <w:pPr>
        <w:pStyle w:val="Akapitzlist"/>
        <w:numPr>
          <w:ilvl w:val="1"/>
          <w:numId w:val="18"/>
        </w:numPr>
      </w:pPr>
      <w:r w:rsidRPr="002C2D01">
        <w:t>Przedmiot Umowy spełnia zasadę „nie czyń poważnych szkód” (DNSH), o której mowa w art. 17 Rozporządzenia (UE) 2020/852.</w:t>
      </w:r>
    </w:p>
    <w:p w14:paraId="7C1C767F" w14:textId="77777777" w:rsidR="002C2D01" w:rsidRPr="002C2D01" w:rsidRDefault="002C2D01" w:rsidP="0054414E">
      <w:pPr>
        <w:jc w:val="center"/>
      </w:pPr>
      <w:r w:rsidRPr="002C2D01">
        <w:rPr>
          <w:b/>
          <w:bCs/>
        </w:rPr>
        <w:t>§ 3. PRZEDMIOT UMOWY</w:t>
      </w:r>
    </w:p>
    <w:p w14:paraId="6AFAD1F5" w14:textId="77777777" w:rsidR="002C2D01" w:rsidRPr="002C2D01" w:rsidRDefault="002C2D01" w:rsidP="007915BA">
      <w:pPr>
        <w:numPr>
          <w:ilvl w:val="0"/>
          <w:numId w:val="4"/>
        </w:numPr>
      </w:pPr>
      <w:r w:rsidRPr="002C2D01">
        <w:t xml:space="preserve">Wykonawca zobowiązuje się do kompleksowej realizacji Przedmiotu Umowy, polegającego na dostawie, instalacji, uruchomieniu oraz przeszkoleniu personelu Zamawiającego w zakresie obsługi fabrycznie nowej, kompletnej linii do druku </w:t>
      </w:r>
      <w:proofErr w:type="spellStart"/>
      <w:r w:rsidRPr="002C2D01">
        <w:t>fleksograficznego</w:t>
      </w:r>
      <w:proofErr w:type="spellEnd"/>
      <w:r w:rsidRPr="002C2D01">
        <w:t>, zwanej dalej „Maszyną”.</w:t>
      </w:r>
    </w:p>
    <w:p w14:paraId="33558C88" w14:textId="77777777" w:rsidR="002C2D01" w:rsidRPr="002C2D01" w:rsidRDefault="002C2D01" w:rsidP="007915BA">
      <w:pPr>
        <w:numPr>
          <w:ilvl w:val="0"/>
          <w:numId w:val="4"/>
        </w:numPr>
      </w:pPr>
      <w:r w:rsidRPr="002C2D01">
        <w:t>Szczegółowa specyfikacja techniczna i funkcjonalna Maszyny określona jest w OPZ (Załącznik nr 2) oraz w Ofercie (Załącznik nr 3).</w:t>
      </w:r>
    </w:p>
    <w:p w14:paraId="73FCFFDD" w14:textId="77777777" w:rsidR="002C2D01" w:rsidRPr="002C2D01" w:rsidRDefault="002C2D01" w:rsidP="007915BA">
      <w:pPr>
        <w:numPr>
          <w:ilvl w:val="0"/>
          <w:numId w:val="4"/>
        </w:numPr>
      </w:pPr>
      <w:r w:rsidRPr="002C2D01">
        <w:t>W przypadku jakiejkolwiek sprzeczności pomiędzy dokumentami stanowiącymi podstawę Umowy, obowiązuje następująca hierarchia ważności:</w:t>
      </w:r>
    </w:p>
    <w:p w14:paraId="4BF0C5E8" w14:textId="77777777" w:rsidR="002C2D01" w:rsidRPr="002C2D01" w:rsidRDefault="002C2D01" w:rsidP="007915BA">
      <w:pPr>
        <w:numPr>
          <w:ilvl w:val="1"/>
          <w:numId w:val="4"/>
        </w:numPr>
      </w:pPr>
      <w:r w:rsidRPr="002C2D01">
        <w:t>Niniejsza Umowa;</w:t>
      </w:r>
    </w:p>
    <w:p w14:paraId="6EE54299" w14:textId="0B248CC4" w:rsidR="002C2D01" w:rsidRPr="002C2D01" w:rsidRDefault="002C2D01" w:rsidP="007915BA">
      <w:pPr>
        <w:numPr>
          <w:ilvl w:val="1"/>
          <w:numId w:val="4"/>
        </w:numPr>
      </w:pPr>
      <w:r w:rsidRPr="002C2D01">
        <w:t>Zapytanie Ofertowe (</w:t>
      </w:r>
      <w:r w:rsidR="00C4451C">
        <w:t>ZO</w:t>
      </w:r>
      <w:r w:rsidRPr="002C2D01">
        <w:t>) (Załącznik nr 1);</w:t>
      </w:r>
    </w:p>
    <w:p w14:paraId="6C38E84E" w14:textId="77777777" w:rsidR="002C2D01" w:rsidRPr="002C2D01" w:rsidRDefault="002C2D01" w:rsidP="007915BA">
      <w:pPr>
        <w:numPr>
          <w:ilvl w:val="1"/>
          <w:numId w:val="4"/>
        </w:numPr>
      </w:pPr>
      <w:r w:rsidRPr="002C2D01">
        <w:t>Opis Przedmiotu Zamówienia (OPZ) (Załącznik nr 2);</w:t>
      </w:r>
    </w:p>
    <w:p w14:paraId="5E34FAEF" w14:textId="77777777" w:rsidR="002C2D01" w:rsidRPr="002C2D01" w:rsidRDefault="002C2D01" w:rsidP="007915BA">
      <w:pPr>
        <w:numPr>
          <w:ilvl w:val="1"/>
          <w:numId w:val="4"/>
        </w:numPr>
      </w:pPr>
      <w:r w:rsidRPr="002C2D01">
        <w:t>Oferta Wykonawcy (Załącznik nr 3).</w:t>
      </w:r>
    </w:p>
    <w:p w14:paraId="318B93BE" w14:textId="77777777" w:rsidR="002C2D01" w:rsidRPr="002C2D01" w:rsidRDefault="002C2D01" w:rsidP="007915BA">
      <w:pPr>
        <w:numPr>
          <w:ilvl w:val="0"/>
          <w:numId w:val="4"/>
        </w:numPr>
      </w:pPr>
      <w:r w:rsidRPr="002C2D01">
        <w:t>Realizacja Przedmiotu Umowy obejmuje w szczególności:</w:t>
      </w:r>
    </w:p>
    <w:p w14:paraId="52AFAF99" w14:textId="53440B53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>wyprodukowanie i dostawę Maszyny (wraz ze wszystkimi komponentami wymienionymi w OPZ i Ofercie, w tym m.in. oklejarką do matryc) do siedziby Zamawiającego na warunkach DAP Szufnarowa 169, 38-124 Szufnarowa (</w:t>
      </w:r>
      <w:proofErr w:type="spellStart"/>
      <w:r w:rsidRPr="002C2D01">
        <w:t>Incoterms</w:t>
      </w:r>
      <w:proofErr w:type="spellEnd"/>
      <w:r w:rsidRPr="002C2D01">
        <w:t xml:space="preserve"> 2020);</w:t>
      </w:r>
    </w:p>
    <w:p w14:paraId="38F056AD" w14:textId="62335DCF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>poniesienie wszelkich kosztów transportu, ubezpieczenia na czas transportu (Cargo), ceł i podatków związanych z dostawą;</w:t>
      </w:r>
    </w:p>
    <w:p w14:paraId="7739F95F" w14:textId="05FC2D19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>rozładunek, posadowienie i instalację Maszyny w lokalizacji wskazanej przez Zamawiającego;</w:t>
      </w:r>
    </w:p>
    <w:p w14:paraId="06209924" w14:textId="3624AD45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>uruchomienie Maszyny oraz przeprowadzenie wszelkich testów niezbędnych do potwierdzenia osiągnięcia parametrów określonych w OPZ;</w:t>
      </w:r>
    </w:p>
    <w:p w14:paraId="2B9FB5A6" w14:textId="29CCD3FD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 xml:space="preserve">przeprowadzenie kompleksowego szkolenia personelu Zamawiającego (w liczbie min. </w:t>
      </w:r>
      <w:r w:rsidR="0054414E">
        <w:t>5</w:t>
      </w:r>
      <w:r w:rsidRPr="002C2D01">
        <w:t xml:space="preserve"> osób) w zakresie obsługi, konserwacji i bezpieczeństwa Maszyny;</w:t>
      </w:r>
    </w:p>
    <w:p w14:paraId="2908644B" w14:textId="36218F16" w:rsidR="002C2D01" w:rsidRPr="002C2D01" w:rsidRDefault="002C2D01" w:rsidP="007915BA">
      <w:pPr>
        <w:pStyle w:val="Akapitzlist"/>
        <w:numPr>
          <w:ilvl w:val="1"/>
          <w:numId w:val="19"/>
        </w:numPr>
      </w:pPr>
      <w:r w:rsidRPr="002C2D01">
        <w:t>dostarczenie kompletnej dokumentacji technicznej, instrukcji obsługi i konserwacji w języku polskim i angielskim (w formie elektronicznej) oraz deklaracji zgodności CE.</w:t>
      </w:r>
    </w:p>
    <w:p w14:paraId="41FC538F" w14:textId="77777777" w:rsidR="002C2D01" w:rsidRPr="002C2D01" w:rsidRDefault="002C2D01" w:rsidP="002C2D01">
      <w:r w:rsidRPr="002C2D01">
        <w:rPr>
          <w:b/>
          <w:bCs/>
        </w:rPr>
        <w:t>§ 4. TERMIN I WARUNKI REALIZACJI</w:t>
      </w:r>
    </w:p>
    <w:p w14:paraId="081E6547" w14:textId="65C289B6" w:rsidR="002C2D01" w:rsidRPr="002C2D01" w:rsidRDefault="002C2D01" w:rsidP="007915BA">
      <w:pPr>
        <w:numPr>
          <w:ilvl w:val="0"/>
          <w:numId w:val="5"/>
        </w:numPr>
      </w:pPr>
      <w:r w:rsidRPr="002C2D01">
        <w:t xml:space="preserve">Wykonawca zobowiązuje się zrealizować całość Przedmiotu Umowy, w terminie </w:t>
      </w:r>
      <w:r w:rsidRPr="002C2D01">
        <w:rPr>
          <w:b/>
          <w:bCs/>
        </w:rPr>
        <w:t xml:space="preserve">do </w:t>
      </w:r>
      <w:r w:rsidR="00327108">
        <w:rPr>
          <w:b/>
          <w:bCs/>
        </w:rPr>
        <w:t>120</w:t>
      </w:r>
      <w:r w:rsidRPr="002C2D01">
        <w:rPr>
          <w:b/>
          <w:bCs/>
        </w:rPr>
        <w:t xml:space="preserve"> (</w:t>
      </w:r>
      <w:r w:rsidR="00327108">
        <w:rPr>
          <w:b/>
          <w:bCs/>
        </w:rPr>
        <w:t>stu dwudziestu</w:t>
      </w:r>
      <w:r w:rsidRPr="002C2D01">
        <w:rPr>
          <w:b/>
          <w:bCs/>
        </w:rPr>
        <w:t>) dni kalendarzowych</w:t>
      </w:r>
      <w:r w:rsidRPr="002C2D01">
        <w:t xml:space="preserve"> od dnia zawarcia Umowy.</w:t>
      </w:r>
    </w:p>
    <w:p w14:paraId="111FFD7B" w14:textId="77777777" w:rsidR="002C2D01" w:rsidRPr="002C2D01" w:rsidRDefault="002C2D01" w:rsidP="007915BA">
      <w:pPr>
        <w:numPr>
          <w:ilvl w:val="0"/>
          <w:numId w:val="5"/>
        </w:numPr>
      </w:pPr>
      <w:r w:rsidRPr="002C2D01">
        <w:lastRenderedPageBreak/>
        <w:t>Za termin realizacji Umowy uznaje się dzień podpisania przez obie Strony bezusterkowego Protokołu Odbioru Końcowego (POK), o którym mowa w § 6.</w:t>
      </w:r>
    </w:p>
    <w:p w14:paraId="134C235D" w14:textId="77777777" w:rsidR="002C2D01" w:rsidRPr="002C2D01" w:rsidRDefault="002C2D01" w:rsidP="002C2D01">
      <w:r w:rsidRPr="002C2D01">
        <w:rPr>
          <w:b/>
          <w:bCs/>
        </w:rPr>
        <w:t>§ 5. OBOWIĄZKI STRON</w:t>
      </w:r>
    </w:p>
    <w:p w14:paraId="6AF56BCB" w14:textId="77777777" w:rsidR="002C2D01" w:rsidRPr="002C2D01" w:rsidRDefault="002C2D01" w:rsidP="007915BA">
      <w:pPr>
        <w:numPr>
          <w:ilvl w:val="0"/>
          <w:numId w:val="6"/>
        </w:numPr>
      </w:pPr>
      <w:r w:rsidRPr="002C2D01">
        <w:t>Obowiązki Zamawiającego:</w:t>
      </w:r>
    </w:p>
    <w:p w14:paraId="64352FBF" w14:textId="076539C7" w:rsidR="002C2D01" w:rsidRPr="002C2D01" w:rsidRDefault="002C2D01" w:rsidP="007915BA">
      <w:pPr>
        <w:pStyle w:val="Akapitzlist"/>
        <w:numPr>
          <w:ilvl w:val="1"/>
          <w:numId w:val="20"/>
        </w:numPr>
      </w:pPr>
      <w:r w:rsidRPr="002C2D01">
        <w:t>Przygotowanie miejsca instalacji Maszyny, w tym zapewnienie odpowiedniej posadzki oraz przyłączy mediów (energia elektryczna, sprężone powietrze, gaz), zgodnie ze specyfikacją techniczną dostarczoną przez Wykonawcę.</w:t>
      </w:r>
    </w:p>
    <w:p w14:paraId="6775ACE4" w14:textId="0F60A6C2" w:rsidR="002C2D01" w:rsidRPr="002C2D01" w:rsidRDefault="002C2D01" w:rsidP="007915BA">
      <w:pPr>
        <w:pStyle w:val="Akapitzlist"/>
        <w:numPr>
          <w:ilvl w:val="1"/>
          <w:numId w:val="20"/>
        </w:numPr>
      </w:pPr>
      <w:r w:rsidRPr="002C2D01">
        <w:t>Udostępnienie personelu do udziału w szkoleniu w uzgodnionym terminie.</w:t>
      </w:r>
    </w:p>
    <w:p w14:paraId="2876A65C" w14:textId="2DBF53F5" w:rsidR="002C2D01" w:rsidRPr="002C2D01" w:rsidRDefault="002C2D01" w:rsidP="007915BA">
      <w:pPr>
        <w:pStyle w:val="Akapitzlist"/>
        <w:numPr>
          <w:ilvl w:val="1"/>
          <w:numId w:val="20"/>
        </w:numPr>
      </w:pPr>
      <w:r w:rsidRPr="002C2D01">
        <w:t>Współdziałanie z Wykonawcą w trakcie procedur odbioru, w tym dostarczenie materiałów eksploatacyjnych (folie, farby) niezbędnych do przeprowadzenia testów.</w:t>
      </w:r>
    </w:p>
    <w:p w14:paraId="6AD8D0BD" w14:textId="77777777" w:rsidR="002C2D01" w:rsidRPr="002C2D01" w:rsidRDefault="002C2D01" w:rsidP="007915BA">
      <w:pPr>
        <w:numPr>
          <w:ilvl w:val="0"/>
          <w:numId w:val="6"/>
        </w:numPr>
      </w:pPr>
      <w:r w:rsidRPr="002C2D01">
        <w:t>Obowiązki Wykonawcy:</w:t>
      </w:r>
    </w:p>
    <w:p w14:paraId="1ACCE124" w14:textId="65E0D70D" w:rsidR="002C2D01" w:rsidRPr="002C2D01" w:rsidRDefault="002C2D01" w:rsidP="007915BA">
      <w:pPr>
        <w:pStyle w:val="Akapitzlist"/>
        <w:numPr>
          <w:ilvl w:val="1"/>
          <w:numId w:val="21"/>
        </w:numPr>
      </w:pPr>
      <w:r w:rsidRPr="002C2D01">
        <w:t>Dostarczenie Zamawiającemu szczegółowej specyfikacji technicznej przyłączy i wymagań dotyczących posadowienia Maszyny, w terminie 7 dni roboczych od zawarcia Umowy.</w:t>
      </w:r>
    </w:p>
    <w:p w14:paraId="40E5ECEF" w14:textId="31D45B53" w:rsidR="002C2D01" w:rsidRPr="002C2D01" w:rsidRDefault="002C2D01" w:rsidP="007915BA">
      <w:pPr>
        <w:pStyle w:val="Akapitzlist"/>
        <w:numPr>
          <w:ilvl w:val="1"/>
          <w:numId w:val="21"/>
        </w:numPr>
      </w:pPr>
      <w:r w:rsidRPr="002C2D01">
        <w:t>Przeprowadzenie wszelkich czynności związanych z realizacją Przedmiotu Umowy z najwyższą starannością, zgodnie z posiadaną wiedzą, obowiązującymi normami i najlepszymi praktykami branżowymi.</w:t>
      </w:r>
    </w:p>
    <w:p w14:paraId="4FBF51E8" w14:textId="5EBE29AD" w:rsidR="002C2D01" w:rsidRPr="002C2D01" w:rsidRDefault="002C2D01" w:rsidP="007915BA">
      <w:pPr>
        <w:pStyle w:val="Akapitzlist"/>
        <w:numPr>
          <w:ilvl w:val="1"/>
          <w:numId w:val="21"/>
        </w:numPr>
      </w:pPr>
      <w:r w:rsidRPr="002C2D01">
        <w:t>Poniesienie wszelkich kosztów związanych z realizacją Umowy, w tym kosztów podróży, zakwaterowania i wyżywienia swojego personelu (techników, instalatorów, szkoleniowców), które to koszty zawarte są w Wynagrodzeniu ryczałtowym.</w:t>
      </w:r>
    </w:p>
    <w:p w14:paraId="79B61D40" w14:textId="043C844A" w:rsidR="002C2D01" w:rsidRPr="002C2D01" w:rsidRDefault="002C2D01" w:rsidP="007915BA">
      <w:pPr>
        <w:pStyle w:val="Akapitzlist"/>
        <w:numPr>
          <w:ilvl w:val="1"/>
          <w:numId w:val="21"/>
        </w:numPr>
      </w:pPr>
      <w:r w:rsidRPr="002C2D01">
        <w:t>Uprzednie uzgadnianie z Zamawiającym terminów prac instalacyjnych i szkoleniowych.</w:t>
      </w:r>
    </w:p>
    <w:p w14:paraId="5A8D16A3" w14:textId="1CC87394" w:rsidR="002C2D01" w:rsidRPr="002C2D01" w:rsidRDefault="002C2D01" w:rsidP="007915BA">
      <w:pPr>
        <w:pStyle w:val="Akapitzlist"/>
        <w:numPr>
          <w:ilvl w:val="1"/>
          <w:numId w:val="21"/>
        </w:numPr>
      </w:pPr>
      <w:r w:rsidRPr="002C2D01">
        <w:t>Zapewnienie, że osoby realizujące Umowę po stronie Wykonawcy będą przestrzegać przepisów BHP i ppoż. obowiązujących na terenie zakładu Zamawiającego.</w:t>
      </w:r>
    </w:p>
    <w:p w14:paraId="71AA44C0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6. PROCEDURY ODBIORU (TESTY FABRYCZNE I ODBIÓR KOŃCOWY)</w:t>
      </w:r>
    </w:p>
    <w:p w14:paraId="2C1C7C47" w14:textId="77777777" w:rsidR="002C2D01" w:rsidRPr="002C2D01" w:rsidRDefault="002C2D01" w:rsidP="007915BA">
      <w:pPr>
        <w:numPr>
          <w:ilvl w:val="0"/>
          <w:numId w:val="7"/>
        </w:numPr>
      </w:pPr>
      <w:r w:rsidRPr="002C2D01">
        <w:t>Testy Fabryczne (FAT):</w:t>
      </w:r>
    </w:p>
    <w:p w14:paraId="5BD87374" w14:textId="2757A35E" w:rsidR="002C2D01" w:rsidRPr="002C2D01" w:rsidRDefault="002C2D01" w:rsidP="007915BA">
      <w:pPr>
        <w:pStyle w:val="Akapitzlist"/>
        <w:numPr>
          <w:ilvl w:val="1"/>
          <w:numId w:val="22"/>
        </w:numPr>
      </w:pPr>
      <w:r w:rsidRPr="002C2D01">
        <w:t>Wykonawca, przed wysyłką Maszyny, przeprowadzi w swojej siedzibie testy fabryczne (FAT) w celu potwierdzenia gotowości Maszyny do wysyłki.</w:t>
      </w:r>
    </w:p>
    <w:p w14:paraId="19D203CE" w14:textId="7E5ACC96" w:rsidR="002C2D01" w:rsidRPr="002C2D01" w:rsidRDefault="002C2D01" w:rsidP="007915BA">
      <w:pPr>
        <w:pStyle w:val="Akapitzlist"/>
        <w:numPr>
          <w:ilvl w:val="1"/>
          <w:numId w:val="22"/>
        </w:numPr>
      </w:pPr>
      <w:r w:rsidRPr="002C2D01">
        <w:t>Wykonawca poinformuje Zamawiającego o terminie FAT z wyprzedzeniem co najmniej 10 dni roboczych.</w:t>
      </w:r>
    </w:p>
    <w:p w14:paraId="28E8C76F" w14:textId="38C5C817" w:rsidR="002C2D01" w:rsidRPr="002C2D01" w:rsidRDefault="002C2D01" w:rsidP="007915BA">
      <w:pPr>
        <w:pStyle w:val="Akapitzlist"/>
        <w:numPr>
          <w:ilvl w:val="1"/>
          <w:numId w:val="22"/>
        </w:numPr>
      </w:pPr>
      <w:r w:rsidRPr="002C2D01">
        <w:t>Zamawiający jest uprawniony (lecz nie zobowiązany) do oddelegowania swoich przedstawicieli do udziału w FAT na własny koszt.</w:t>
      </w:r>
    </w:p>
    <w:p w14:paraId="0537BFC0" w14:textId="3D35553D" w:rsidR="002C2D01" w:rsidRPr="002C2D01" w:rsidRDefault="002C2D01" w:rsidP="007915BA">
      <w:pPr>
        <w:pStyle w:val="Akapitzlist"/>
        <w:numPr>
          <w:ilvl w:val="1"/>
          <w:numId w:val="22"/>
        </w:numPr>
      </w:pPr>
      <w:r w:rsidRPr="002C2D01">
        <w:t>Przeprowadzenie FAT, nawet z pozytywnym wynikiem, nie zwalnia Wykonawcy z odpowiedzialności za Przedmiot Umowy i nie stanowi jego odbioru.</w:t>
      </w:r>
    </w:p>
    <w:p w14:paraId="46C3D4BC" w14:textId="77777777" w:rsidR="002C2D01" w:rsidRPr="002C2D01" w:rsidRDefault="002C2D01" w:rsidP="007915BA">
      <w:pPr>
        <w:numPr>
          <w:ilvl w:val="0"/>
          <w:numId w:val="7"/>
        </w:numPr>
      </w:pPr>
      <w:r w:rsidRPr="002C2D01">
        <w:t>Odbiór Końcowy (POK):</w:t>
      </w:r>
    </w:p>
    <w:p w14:paraId="61C4FBAC" w14:textId="13B06EDE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t>Odbiór Końcowy Maszyny odbędzie się w siedzibie Zamawiającego (Szufnarowa 169) po zakończeniu dostawy, instalacji, uruchomienia i przeszkolenia personelu.</w:t>
      </w:r>
    </w:p>
    <w:p w14:paraId="5CF7EB58" w14:textId="2F75D09D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lastRenderedPageBreak/>
        <w:t>Wykonawca zgłosi Zamawiającemu (pisemnie lub e-mailem) gotowość do Odbioru Końcowego.</w:t>
      </w:r>
    </w:p>
    <w:p w14:paraId="2E0C8475" w14:textId="2130FDB0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t>Strony przystąpią do procedury Odbioru Końcowego w terminie do 5 Dni Roboczych od daty zgłoszenia gotowości. Procedura odbiorowa może trwać do 10 Dni Roboczych.</w:t>
      </w:r>
    </w:p>
    <w:p w14:paraId="31424F27" w14:textId="499841AE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t>W trakcie Odbioru Końcowego Komisja Odbiorowa (powołana przez Zamawiającego z udziałem przedstawicieli Wykonawcy) dokona weryfikacji:</w:t>
      </w:r>
    </w:p>
    <w:p w14:paraId="57E34C0E" w14:textId="5F8C09A8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kompletności dostawy (zgodności z OPZ i Ofertą);</w:t>
      </w:r>
    </w:p>
    <w:p w14:paraId="45E99A77" w14:textId="017E834B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zgodności parametrów technicznych i funkcjonalnych Maszyny z wszystkimi wymaganiami OPZ (w tym m.in. testy prędkości, testy systemu automatyzacji i minimalizacji odpadów, weryfikacja mocy przyłączeniowej, testy systemu inspekcji wizyjnej);</w:t>
      </w:r>
    </w:p>
    <w:p w14:paraId="2DD797DB" w14:textId="41ED4297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poprawności przeprowadzenia szkolenia;</w:t>
      </w:r>
    </w:p>
    <w:p w14:paraId="42E9711E" w14:textId="41656D0D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kompletności i poprawności przekazanej dokumentacji.</w:t>
      </w:r>
    </w:p>
    <w:p w14:paraId="10A56D75" w14:textId="62106DAD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t>Z czynności Odbioru Końcowego sporządzony zostanie Protokół Odbioru Końcowego (POK).</w:t>
      </w:r>
    </w:p>
    <w:p w14:paraId="3564E803" w14:textId="5E6DA633" w:rsidR="002C2D01" w:rsidRPr="002C2D01" w:rsidRDefault="002C2D01" w:rsidP="007915BA">
      <w:pPr>
        <w:pStyle w:val="Akapitzlist"/>
        <w:numPr>
          <w:ilvl w:val="1"/>
          <w:numId w:val="23"/>
        </w:numPr>
      </w:pPr>
      <w:r w:rsidRPr="002C2D01">
        <w:t>W przypadku stwierdzenia:</w:t>
      </w:r>
    </w:p>
    <w:p w14:paraId="7B259201" w14:textId="11C03C5B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Braku wad lub wyłącznie Wad Nieistotnych: Zamawiający podpisze POK, wskazując ewentualne Wady Nieistotne i termin na ich bezpłatne usunięcie przez Wykonawcę (nie dłuższy niż 7 dni). Podpisanie POK w tym trybie stanowi podstawę do wystawienia faktury końcowej.</w:t>
      </w:r>
    </w:p>
    <w:p w14:paraId="6B5F252D" w14:textId="20AE71FA" w:rsidR="002C2D01" w:rsidRPr="002C2D01" w:rsidRDefault="002C2D01" w:rsidP="007915BA">
      <w:pPr>
        <w:pStyle w:val="Akapitzlist"/>
        <w:numPr>
          <w:ilvl w:val="2"/>
          <w:numId w:val="23"/>
        </w:numPr>
      </w:pPr>
      <w:r w:rsidRPr="002C2D01">
        <w:t>Wad Istotnych: Zamawiający odmówi podpisania POK, a Strony sporządzą protokół rozbieżności wskazujący listę Wad Istotnych i termin na ich usunięcie. Wykonawca po usunięciu wad ponownie zgłosi gotowość do Odbioru Końcowego, a procedura zostanie powtórzona.</w:t>
      </w:r>
    </w:p>
    <w:p w14:paraId="3C221015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7. WYNAGRODZENIE I WARUNKI PŁATNOŚCI</w:t>
      </w:r>
    </w:p>
    <w:p w14:paraId="01CFBC4A" w14:textId="77777777" w:rsidR="002C2D01" w:rsidRPr="002C2D01" w:rsidRDefault="002C2D01" w:rsidP="007915BA">
      <w:pPr>
        <w:numPr>
          <w:ilvl w:val="0"/>
          <w:numId w:val="8"/>
        </w:numPr>
      </w:pPr>
      <w:r w:rsidRPr="002C2D01">
        <w:t xml:space="preserve">Z tytułu należytej i terminowej realizacji całości Przedmiotu Umowy, Zamawiający zapłaci Wykonawcy całkowite wynagrodzenie ryczałtowe w kwocie </w:t>
      </w:r>
      <w:r w:rsidRPr="002C2D01">
        <w:rPr>
          <w:b/>
          <w:bCs/>
        </w:rPr>
        <w:t>[…………………..] PLN netto</w:t>
      </w:r>
      <w:r w:rsidRPr="002C2D01">
        <w:t xml:space="preserve"> (słownie: ……………………. złotych netto), powiększone o należny podatek VAT.</w:t>
      </w:r>
    </w:p>
    <w:p w14:paraId="19772160" w14:textId="77777777" w:rsidR="002C2D01" w:rsidRPr="002C2D01" w:rsidRDefault="002C2D01" w:rsidP="007915BA">
      <w:pPr>
        <w:numPr>
          <w:ilvl w:val="0"/>
          <w:numId w:val="8"/>
        </w:numPr>
      </w:pPr>
      <w:r w:rsidRPr="002C2D01">
        <w:t>Wynagrodzenie określone w ust. 1 jest ostateczne, ryczałtowe i obejmuje wszelkie koszty Wykonawcy niezbędne do realizacji Przedmiotu Umowy, w tym m.in. koszty transportu (DAP), ubezpieczenia, cła, podatki, koszty personelu (podróże, noclegi), koszty instalacji, szkolenia i udzielenia licencji.</w:t>
      </w:r>
    </w:p>
    <w:p w14:paraId="0A482617" w14:textId="77777777" w:rsidR="002C2D01" w:rsidRPr="002C2D01" w:rsidRDefault="002C2D01" w:rsidP="007915BA">
      <w:pPr>
        <w:numPr>
          <w:ilvl w:val="0"/>
          <w:numId w:val="8"/>
        </w:numPr>
      </w:pPr>
      <w:r w:rsidRPr="002C2D01">
        <w:t>Płatność Wynagrodzenia nastąpi w następujący sposób:</w:t>
      </w:r>
    </w:p>
    <w:p w14:paraId="1A41D2BA" w14:textId="77777777" w:rsidR="00D579C4" w:rsidRPr="00D579C4" w:rsidRDefault="00D579C4" w:rsidP="00D579C4">
      <w:pPr>
        <w:pStyle w:val="Akapitzlist"/>
        <w:numPr>
          <w:ilvl w:val="1"/>
          <w:numId w:val="24"/>
        </w:numPr>
      </w:pPr>
      <w:r w:rsidRPr="00D579C4">
        <w:t>Część 1 (Zaliczka): 30% Wynagrodzenia netto, płatne przelewem w terminie 14 dni od dnia otrzymania przez Zamawiającego prawidłowo wystawionej faktury VAT</w:t>
      </w:r>
    </w:p>
    <w:p w14:paraId="6A3DE61C" w14:textId="07539EC6" w:rsidR="00D579C4" w:rsidRPr="00D579C4" w:rsidRDefault="00D579C4" w:rsidP="00D579C4">
      <w:pPr>
        <w:pStyle w:val="Akapitzlist"/>
        <w:numPr>
          <w:ilvl w:val="1"/>
          <w:numId w:val="24"/>
        </w:numPr>
      </w:pPr>
      <w:r w:rsidRPr="00D579C4">
        <w:t xml:space="preserve">Część 2 (Płatność </w:t>
      </w:r>
      <w:r>
        <w:t>pośrednia 1)</w:t>
      </w:r>
      <w:r w:rsidRPr="00D579C4">
        <w:t>:</w:t>
      </w:r>
      <w:r>
        <w:t xml:space="preserve"> </w:t>
      </w:r>
      <w:r w:rsidRPr="00D579C4">
        <w:t>20 % Wynagrodzenia netto, płatne przelewem w terminie 14 dni od dnia otrzymania przez Zamawiającego prawidłowo wystawionej faktury VAT, wystawionej po zgłoszeniu gotowości Maszyny do testów FAT.</w:t>
      </w:r>
    </w:p>
    <w:p w14:paraId="63B1B762" w14:textId="0C4C6276" w:rsidR="00D579C4" w:rsidRPr="00D579C4" w:rsidRDefault="00D579C4" w:rsidP="00D579C4">
      <w:pPr>
        <w:pStyle w:val="Akapitzlist"/>
        <w:numPr>
          <w:ilvl w:val="1"/>
          <w:numId w:val="24"/>
        </w:numPr>
      </w:pPr>
      <w:r w:rsidRPr="00D579C4">
        <w:t>Część 3 (Płatność</w:t>
      </w:r>
      <w:r>
        <w:t xml:space="preserve"> pośrednia 2</w:t>
      </w:r>
      <w:r w:rsidRPr="00D579C4">
        <w:t>): 40% Wynagrodzenia netto, płatne przelewem w terminie 14 dni od dnia otrzymania przez Zamawiającego prawidłowo wystawionej faktury VAT, wystawionej po zgłoszeniu gotowości Maszyny do wysyłki.</w:t>
      </w:r>
    </w:p>
    <w:p w14:paraId="33D50411" w14:textId="77777777" w:rsidR="00D579C4" w:rsidRPr="00D579C4" w:rsidRDefault="00D579C4" w:rsidP="00D579C4">
      <w:pPr>
        <w:pStyle w:val="Akapitzlist"/>
        <w:numPr>
          <w:ilvl w:val="1"/>
          <w:numId w:val="24"/>
        </w:numPr>
      </w:pPr>
      <w:r w:rsidRPr="00D579C4">
        <w:lastRenderedPageBreak/>
        <w:t>Część 4 (Płatność końcowa): 10% wynagrodzenia netto płatne przelewem w terminie 30 dni od dnia otrzymania przez Zamawiającego prawidłowo wystawionej faktury VAT, wystawionej nie wcześniej niż po podpisaniu przez obie Strony bezusterkowego Protokołu Odbioru Końcowego (POK).</w:t>
      </w:r>
    </w:p>
    <w:p w14:paraId="7AD93B7B" w14:textId="77777777" w:rsidR="002C2D01" w:rsidRPr="002C2D01" w:rsidRDefault="002C2D01" w:rsidP="007915BA">
      <w:pPr>
        <w:numPr>
          <w:ilvl w:val="0"/>
          <w:numId w:val="8"/>
        </w:numPr>
      </w:pPr>
      <w:r w:rsidRPr="002C2D01">
        <w:t>Płatności będą realizowane na rachunek bankowy Wykonawcy wskazany na fakturze.</w:t>
      </w:r>
    </w:p>
    <w:p w14:paraId="7ACBD1AB" w14:textId="77777777" w:rsidR="002C2D01" w:rsidRPr="002C2D01" w:rsidRDefault="002C2D01" w:rsidP="007915BA">
      <w:pPr>
        <w:numPr>
          <w:ilvl w:val="0"/>
          <w:numId w:val="8"/>
        </w:numPr>
      </w:pPr>
      <w:r w:rsidRPr="002C2D01">
        <w:t>Za dzień zapłaty uznaje się dzień obciążenia rachunku bankowego Zamawiającego.</w:t>
      </w:r>
    </w:p>
    <w:p w14:paraId="78379437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8. GWARANCJA JAKOŚCI I RĘKOJMIA</w:t>
      </w:r>
    </w:p>
    <w:p w14:paraId="073DEF01" w14:textId="134DFEC0" w:rsidR="002C2D01" w:rsidRPr="002C2D01" w:rsidRDefault="002C2D01" w:rsidP="007915BA">
      <w:pPr>
        <w:numPr>
          <w:ilvl w:val="0"/>
          <w:numId w:val="9"/>
        </w:numPr>
      </w:pPr>
      <w:r w:rsidRPr="002C2D01">
        <w:t xml:space="preserve">Wykonawca udziela Zamawiającemu gwarancji jakości na cały Przedmiot Umowy (w tym wszystkie komponenty mechaniczne, elektryczne i elektroniczne) na okres </w:t>
      </w:r>
      <w:r w:rsidR="006A595F" w:rsidRPr="006A595F">
        <w:rPr>
          <w:b/>
          <w:bCs/>
          <w:highlight w:val="yellow"/>
        </w:rPr>
        <w:t>…….</w:t>
      </w:r>
      <w:r w:rsidR="006A595F">
        <w:rPr>
          <w:b/>
          <w:bCs/>
        </w:rPr>
        <w:t xml:space="preserve"> </w:t>
      </w:r>
      <w:r w:rsidRPr="002C2D01">
        <w:rPr>
          <w:b/>
          <w:bCs/>
        </w:rPr>
        <w:t xml:space="preserve"> miesięcy</w:t>
      </w:r>
      <w:r w:rsidRPr="002C2D01">
        <w:t>.</w:t>
      </w:r>
    </w:p>
    <w:p w14:paraId="6E06B7ED" w14:textId="77777777" w:rsidR="002C2D01" w:rsidRPr="002C2D01" w:rsidRDefault="002C2D01" w:rsidP="007915BA">
      <w:pPr>
        <w:numPr>
          <w:ilvl w:val="0"/>
          <w:numId w:val="9"/>
        </w:numPr>
      </w:pPr>
      <w:r w:rsidRPr="002C2D01">
        <w:t>Bieg terminu gwarancji rozpoczyna się od dnia podpisania przez obie Strony bezusterkowego Protokołu Odbioru Końcowego (POK).</w:t>
      </w:r>
    </w:p>
    <w:p w14:paraId="12CAF2A4" w14:textId="77777777" w:rsidR="002C2D01" w:rsidRPr="002C2D01" w:rsidRDefault="002C2D01" w:rsidP="007915BA">
      <w:pPr>
        <w:numPr>
          <w:ilvl w:val="0"/>
          <w:numId w:val="9"/>
        </w:numPr>
      </w:pPr>
      <w:r w:rsidRPr="002C2D01">
        <w:t>W okresie gwarancji Wykonawca zobowiązuje się do bezpłatnego usuwania wszelkich wad (awarii) Przedmiotu Umowy.</w:t>
      </w:r>
    </w:p>
    <w:p w14:paraId="0ECB34A7" w14:textId="77777777" w:rsidR="002C2D01" w:rsidRPr="002C2D01" w:rsidRDefault="002C2D01" w:rsidP="007915BA">
      <w:pPr>
        <w:numPr>
          <w:ilvl w:val="0"/>
          <w:numId w:val="9"/>
        </w:numPr>
      </w:pPr>
      <w:r w:rsidRPr="002C2D01">
        <w:t>Procedura serwisowa w ramach gwarancji:</w:t>
      </w:r>
    </w:p>
    <w:p w14:paraId="24AFB18D" w14:textId="2A7C2392" w:rsidR="002C2D01" w:rsidRPr="002C2D01" w:rsidRDefault="002C2D01" w:rsidP="007915BA">
      <w:pPr>
        <w:pStyle w:val="Akapitzlist"/>
        <w:numPr>
          <w:ilvl w:val="1"/>
          <w:numId w:val="25"/>
        </w:numPr>
      </w:pPr>
      <w:r w:rsidRPr="002C2D01">
        <w:t xml:space="preserve">Zamawiający zgłosi wadę (awarię) Wykonawcy drogą elektroniczną (e-mail) na adres: </w:t>
      </w:r>
      <w:r w:rsidRPr="00013547">
        <w:rPr>
          <w:highlight w:val="yellow"/>
        </w:rPr>
        <w:t>[adres e-mail serwisu Wykonawcy].</w:t>
      </w:r>
    </w:p>
    <w:p w14:paraId="033B419F" w14:textId="472D844B" w:rsidR="002C2D01" w:rsidRPr="002C2D01" w:rsidRDefault="002C2D01" w:rsidP="007915BA">
      <w:pPr>
        <w:pStyle w:val="Akapitzlist"/>
        <w:numPr>
          <w:ilvl w:val="1"/>
          <w:numId w:val="25"/>
        </w:numPr>
      </w:pPr>
      <w:r w:rsidRPr="002C2D01">
        <w:t>Wykonawca zobowiązuje się do przestrzegania następujących czasów reakcji:</w:t>
      </w:r>
    </w:p>
    <w:p w14:paraId="13512A9C" w14:textId="181EEBE3" w:rsidR="002C2D01" w:rsidRPr="002C2D01" w:rsidRDefault="002C2D01" w:rsidP="007915BA">
      <w:pPr>
        <w:pStyle w:val="Akapitzlist"/>
        <w:numPr>
          <w:ilvl w:val="2"/>
          <w:numId w:val="25"/>
        </w:numPr>
      </w:pPr>
      <w:r w:rsidRPr="002C2D01">
        <w:t>Potwierdzenie przyjęcia zgłoszenia: do 4 godzin roboczych od wysłania zgłoszenia.</w:t>
      </w:r>
    </w:p>
    <w:p w14:paraId="2BDC5ED8" w14:textId="5E45B729" w:rsidR="002C2D01" w:rsidRPr="002C2D01" w:rsidRDefault="002C2D01" w:rsidP="007915BA">
      <w:pPr>
        <w:pStyle w:val="Akapitzlist"/>
        <w:numPr>
          <w:ilvl w:val="2"/>
          <w:numId w:val="25"/>
        </w:numPr>
      </w:pPr>
      <w:r w:rsidRPr="002C2D01">
        <w:t>Rozpoczęcie zdalnej diagnozy/interwencji (Tele-</w:t>
      </w:r>
      <w:proofErr w:type="spellStart"/>
      <w:r w:rsidRPr="002C2D01">
        <w:t>assistance</w:t>
      </w:r>
      <w:proofErr w:type="spellEnd"/>
      <w:r w:rsidRPr="002C2D01">
        <w:t>): do 8 godzin roboczych od wysłania zgłoszenia.</w:t>
      </w:r>
    </w:p>
    <w:p w14:paraId="402F497A" w14:textId="32690B2F" w:rsidR="002C2D01" w:rsidRPr="002C2D01" w:rsidRDefault="002C2D01" w:rsidP="007915BA">
      <w:pPr>
        <w:pStyle w:val="Akapitzlist"/>
        <w:numPr>
          <w:ilvl w:val="2"/>
          <w:numId w:val="25"/>
        </w:numPr>
      </w:pPr>
      <w:r w:rsidRPr="002C2D01">
        <w:t>Rozpoczęcie naprawy na miejscu (w</w:t>
      </w:r>
      <w:r w:rsidR="002E5564">
        <w:t xml:space="preserve"> siedzibie Zamawiającego): do 72</w:t>
      </w:r>
      <w:r w:rsidRPr="002C2D01">
        <w:t xml:space="preserve"> godzin od zgłoszenia, jeśli interwencja zdalna okaże się niemożliwa lub nieskuteczna.</w:t>
      </w:r>
    </w:p>
    <w:p w14:paraId="5B1FEE4C" w14:textId="77777777" w:rsidR="002C2D01" w:rsidRPr="002C2D01" w:rsidRDefault="002C2D01" w:rsidP="007915BA">
      <w:pPr>
        <w:numPr>
          <w:ilvl w:val="0"/>
          <w:numId w:val="9"/>
        </w:numPr>
      </w:pPr>
      <w:r w:rsidRPr="002C2D01">
        <w:t>Okres gwarancji ulega przedłużeniu o czas, w którym Zamawiający nie mógł korzystać z Maszyny z powodu wady (awarii).</w:t>
      </w:r>
    </w:p>
    <w:p w14:paraId="7305B2D9" w14:textId="77777777" w:rsidR="002C2D01" w:rsidRPr="002C2D01" w:rsidRDefault="002C2D01" w:rsidP="007915BA">
      <w:pPr>
        <w:numPr>
          <w:ilvl w:val="0"/>
          <w:numId w:val="9"/>
        </w:numPr>
      </w:pPr>
      <w:r w:rsidRPr="002C2D01">
        <w:t>W przypadku wymiany komponentu na nowy, termin gwarancji dla tego komponentu biegnie od nowa.</w:t>
      </w:r>
    </w:p>
    <w:p w14:paraId="3CAB157C" w14:textId="1AE562E2" w:rsidR="002C2D01" w:rsidRPr="002C2D01" w:rsidRDefault="002C2D01" w:rsidP="007915BA">
      <w:pPr>
        <w:numPr>
          <w:ilvl w:val="0"/>
          <w:numId w:val="9"/>
        </w:numPr>
      </w:pPr>
      <w:r w:rsidRPr="002C2D01">
        <w:t xml:space="preserve">Niezależnie od uprawnień z tytułu gwarancji, Zamawiającemu przysługują uprawnienia z tytułu rękojmi za wady fizyczne i prawne Przedmiotu Umowy, na zasadach określonych w Kodeksie Cywilnym. Strony rozszerzają odpowiedzialność z tytułu rękojmi na okres </w:t>
      </w:r>
      <w:r w:rsidR="002E5564">
        <w:t xml:space="preserve">równy okresowi gwarancji, tj. </w:t>
      </w:r>
      <w:r w:rsidR="002E5564" w:rsidRPr="002E5564">
        <w:rPr>
          <w:highlight w:val="yellow"/>
        </w:rPr>
        <w:t>[………]</w:t>
      </w:r>
      <w:r w:rsidRPr="002C2D01">
        <w:t xml:space="preserve"> miesiące.</w:t>
      </w:r>
    </w:p>
    <w:p w14:paraId="0A640A32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9. PRAWA WŁASNOŚCI INTELEKTUALNEJ</w:t>
      </w:r>
    </w:p>
    <w:p w14:paraId="3AE7D2F7" w14:textId="77777777" w:rsidR="002C2D01" w:rsidRPr="002C2D01" w:rsidRDefault="002C2D01" w:rsidP="007915BA">
      <w:pPr>
        <w:numPr>
          <w:ilvl w:val="0"/>
          <w:numId w:val="10"/>
        </w:numPr>
      </w:pPr>
      <w:r w:rsidRPr="002C2D01">
        <w:t>Wykonawca oświadcza, że przysługują mu pełne prawa do dysponowania oprogramowaniem sterującym Maszyną (w tym HMI i systemami diagnostycznymi) w zakresie niezbędnym do wykonania Umowy.</w:t>
      </w:r>
    </w:p>
    <w:p w14:paraId="6A952D69" w14:textId="77777777" w:rsidR="002C2D01" w:rsidRPr="002C2D01" w:rsidRDefault="002C2D01" w:rsidP="007915BA">
      <w:pPr>
        <w:numPr>
          <w:ilvl w:val="0"/>
          <w:numId w:val="10"/>
        </w:numPr>
      </w:pPr>
      <w:r w:rsidRPr="002C2D01">
        <w:t xml:space="preserve">Z chwilą podpisania POK, Wykonawca udziela Zamawiającemu wieczystej, nieodpłatnej (w ramach Wynagrodzenia), nieograniczonej terytorialnie i niewyłącznej licencji na </w:t>
      </w:r>
      <w:r w:rsidRPr="002C2D01">
        <w:lastRenderedPageBreak/>
        <w:t>korzystanie z oprogramowania, o którym mowa w ust. 1, na następujących polach eksploatacji:</w:t>
      </w:r>
    </w:p>
    <w:p w14:paraId="77FC139F" w14:textId="4F88D944" w:rsidR="002C2D01" w:rsidRPr="002C2D01" w:rsidRDefault="002C2D01" w:rsidP="007915BA">
      <w:pPr>
        <w:pStyle w:val="Akapitzlist"/>
        <w:numPr>
          <w:ilvl w:val="1"/>
          <w:numId w:val="26"/>
        </w:numPr>
      </w:pPr>
      <w:r w:rsidRPr="002C2D01">
        <w:t>Używanie oprogramowania wyłącznie na potrzeby obsługi i eksploatacji dostarczonej Maszyny.</w:t>
      </w:r>
    </w:p>
    <w:p w14:paraId="1C89ABFB" w14:textId="79684ACB" w:rsidR="002C2D01" w:rsidRPr="002C2D01" w:rsidRDefault="002C2D01" w:rsidP="007915BA">
      <w:pPr>
        <w:pStyle w:val="Akapitzlist"/>
        <w:numPr>
          <w:ilvl w:val="1"/>
          <w:numId w:val="26"/>
        </w:numPr>
      </w:pPr>
      <w:r w:rsidRPr="002C2D01">
        <w:t>Wprowadzanie do pamięci komputera (systemu sterowania Maszyny).</w:t>
      </w:r>
    </w:p>
    <w:p w14:paraId="68978157" w14:textId="77777777" w:rsidR="002C2D01" w:rsidRPr="002C2D01" w:rsidRDefault="002C2D01" w:rsidP="007915BA">
      <w:pPr>
        <w:numPr>
          <w:ilvl w:val="0"/>
          <w:numId w:val="10"/>
        </w:numPr>
      </w:pPr>
      <w:r w:rsidRPr="002C2D01">
        <w:t>Z chwilą przekazania dokumentacji (instrukcji obsługi, konserwacji itp.), Wykonawca przenosi na Zamawiającego własność egzemplarzy tej dokumentacji oraz udziela licencji na korzystanie z niej na potrzeby eksploatacji Maszyny.</w:t>
      </w:r>
    </w:p>
    <w:p w14:paraId="1749D98C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10. KARY UMOWNE</w:t>
      </w:r>
    </w:p>
    <w:p w14:paraId="072B9BC4" w14:textId="77777777" w:rsidR="002C2D01" w:rsidRPr="002C2D01" w:rsidRDefault="002C2D01" w:rsidP="007915BA">
      <w:pPr>
        <w:numPr>
          <w:ilvl w:val="0"/>
          <w:numId w:val="11"/>
        </w:numPr>
      </w:pPr>
      <w:r w:rsidRPr="002C2D01">
        <w:t>Wykonawca zapłaci Zamawiającemu kary umowne w następujących przypadkach i wysokościach:</w:t>
      </w:r>
    </w:p>
    <w:p w14:paraId="2F0361C1" w14:textId="183D78E0" w:rsidR="002C2D01" w:rsidRPr="002C2D01" w:rsidRDefault="002C2D01" w:rsidP="007915BA">
      <w:pPr>
        <w:pStyle w:val="Akapitzlist"/>
        <w:numPr>
          <w:ilvl w:val="1"/>
          <w:numId w:val="27"/>
        </w:numPr>
      </w:pPr>
      <w:r w:rsidRPr="002C2D01">
        <w:t>Za opóźnienie w realizacji Przedmiotu Umowy (przekroczenie terminu określonego w § 4 ust. 1) – w wysokości 0,</w:t>
      </w:r>
      <w:r w:rsidR="00013547">
        <w:t>2</w:t>
      </w:r>
      <w:r w:rsidRPr="002C2D01">
        <w:t>% Wynagrodzenia netto, za każdy rozpoczęty dzień opóźnienia.</w:t>
      </w:r>
    </w:p>
    <w:p w14:paraId="2FCA01C1" w14:textId="16C495AA" w:rsidR="002C2D01" w:rsidRPr="00576D77" w:rsidRDefault="002C2D01" w:rsidP="007915BA">
      <w:pPr>
        <w:pStyle w:val="Akapitzlist"/>
        <w:numPr>
          <w:ilvl w:val="1"/>
          <w:numId w:val="27"/>
        </w:numPr>
      </w:pPr>
      <w:r w:rsidRPr="002C2D01">
        <w:t xml:space="preserve">Za opóźnienie w usunięciu Wad Istotnych stwierdzonych podczas Odbioru </w:t>
      </w:r>
      <w:r w:rsidRPr="00576D77">
        <w:t>Końcowego – w wysokości 0,2% Wynagrodzenia netto, za każdy rozpoczęty dzień opóźnienia liczony od terminu wyznaczonego na ich usunięcie.</w:t>
      </w:r>
    </w:p>
    <w:p w14:paraId="41DA9846" w14:textId="31DF32B0" w:rsidR="00FB5655" w:rsidRPr="00576D77" w:rsidRDefault="00FB5655" w:rsidP="007915BA">
      <w:pPr>
        <w:pStyle w:val="Akapitzlist"/>
        <w:numPr>
          <w:ilvl w:val="1"/>
          <w:numId w:val="27"/>
        </w:numPr>
      </w:pPr>
      <w:r w:rsidRPr="00576D77">
        <w:t xml:space="preserve">Za opóźnienie w usunięciu Wad Nieistotnych (stwierdzonych w POK lub w okresie gwarancji) – w wysokości </w:t>
      </w:r>
      <w:r w:rsidRPr="00576D77">
        <w:rPr>
          <w:b/>
          <w:bCs/>
        </w:rPr>
        <w:t>0,5% Wynagrodzenia netto za każdy rozpoczęty tydzień opóźnienia</w:t>
      </w:r>
      <w:r w:rsidRPr="00576D77">
        <w:t xml:space="preserve">, przy czym naliczanie kary rozpocznie się </w:t>
      </w:r>
      <w:r w:rsidRPr="00576D77">
        <w:rPr>
          <w:b/>
          <w:bCs/>
        </w:rPr>
        <w:t>po upływie 14 dni</w:t>
      </w:r>
      <w:r w:rsidRPr="00576D77">
        <w:t xml:space="preserve"> od wyznaczonego terminu usunięcia wady (okres karencji), a łączna wysokość kary z tego tytułu </w:t>
      </w:r>
      <w:r w:rsidRPr="00576D77">
        <w:rPr>
          <w:b/>
          <w:bCs/>
        </w:rPr>
        <w:t>nie może przekroczyć 5% Wynagrodzenia netto</w:t>
      </w:r>
      <w:r w:rsidRPr="00576D77">
        <w:t>.</w:t>
      </w:r>
    </w:p>
    <w:p w14:paraId="76D6ED2C" w14:textId="1669A2AB" w:rsidR="00576D77" w:rsidRPr="00576D77" w:rsidRDefault="00576D77" w:rsidP="00576D77">
      <w:pPr>
        <w:pStyle w:val="Akapitzlist"/>
        <w:numPr>
          <w:ilvl w:val="1"/>
          <w:numId w:val="27"/>
        </w:numPr>
      </w:pPr>
      <w:r w:rsidRPr="00576D77">
        <w:t xml:space="preserve">Za przekroczenie gwarantowanych czasów reakcji serwisu (określonych w § 8 ust. 4 lit. b pp. i-iii) – w wysokości </w:t>
      </w:r>
      <w:r w:rsidRPr="00576D77">
        <w:rPr>
          <w:b/>
          <w:bCs/>
        </w:rPr>
        <w:t>0,5% Wynagrodzenia netto za każdy rozpoczęty tydzień opóźnienia</w:t>
      </w:r>
      <w:r w:rsidRPr="00576D77">
        <w:t xml:space="preserve">, przy czym naliczanie kary rozpocznie się </w:t>
      </w:r>
      <w:r w:rsidRPr="00576D77">
        <w:rPr>
          <w:b/>
          <w:bCs/>
        </w:rPr>
        <w:t>po upływie 14 dni</w:t>
      </w:r>
      <w:r w:rsidRPr="00576D77">
        <w:t xml:space="preserve"> od momentu przekroczenia gwarantowanego czasu reakcji (okres karencji), a łączna wysokość kary z tego tytułu </w:t>
      </w:r>
      <w:r w:rsidRPr="00576D77">
        <w:rPr>
          <w:b/>
          <w:bCs/>
        </w:rPr>
        <w:t>nie może przekroczyć 5% Wynagrodzenia netto</w:t>
      </w:r>
      <w:r w:rsidRPr="00576D77">
        <w:t>.</w:t>
      </w:r>
    </w:p>
    <w:p w14:paraId="41C4E732" w14:textId="4CD25324" w:rsidR="002C2D01" w:rsidRPr="00576D77" w:rsidRDefault="002C2D01" w:rsidP="007915BA">
      <w:pPr>
        <w:pStyle w:val="Akapitzlist"/>
        <w:numPr>
          <w:ilvl w:val="1"/>
          <w:numId w:val="27"/>
        </w:numPr>
      </w:pPr>
      <w:r w:rsidRPr="00576D77">
        <w:t xml:space="preserve">Z tytułu odstąpienia od Umowy przez Zamawiającego z przyczyn leżących po stronie Wykonawcy – w wysokości </w:t>
      </w:r>
      <w:r w:rsidR="00013547" w:rsidRPr="00576D77">
        <w:t>3</w:t>
      </w:r>
      <w:r w:rsidRPr="00576D77">
        <w:t>0% Wynagrodzenia netto.</w:t>
      </w:r>
    </w:p>
    <w:p w14:paraId="39E64DDE" w14:textId="351A2620" w:rsidR="002C2D01" w:rsidRPr="002C2D01" w:rsidRDefault="002C2D01" w:rsidP="007915BA">
      <w:pPr>
        <w:pStyle w:val="Akapitzlist"/>
        <w:numPr>
          <w:ilvl w:val="1"/>
          <w:numId w:val="27"/>
        </w:numPr>
      </w:pPr>
      <w:r w:rsidRPr="00576D77">
        <w:t>Za naruszenie zasad poufności określonych w § 13 – w wysokości 50.000,00 PLN</w:t>
      </w:r>
      <w:r w:rsidRPr="002C2D01">
        <w:t xml:space="preserve"> (pięćdziesiąt tysięcy złotych) za każde naruszenie.</w:t>
      </w:r>
    </w:p>
    <w:p w14:paraId="53461C48" w14:textId="77777777" w:rsidR="002C2D01" w:rsidRPr="002C2D01" w:rsidRDefault="002C2D01" w:rsidP="007915BA">
      <w:pPr>
        <w:numPr>
          <w:ilvl w:val="0"/>
          <w:numId w:val="11"/>
        </w:numPr>
      </w:pPr>
      <w:r w:rsidRPr="002C2D01">
        <w:t>Kary umowne podlegają sumowaniu.</w:t>
      </w:r>
    </w:p>
    <w:p w14:paraId="43B7DFCE" w14:textId="77777777" w:rsidR="002C2D01" w:rsidRPr="002C2D01" w:rsidRDefault="002C2D01" w:rsidP="007915BA">
      <w:pPr>
        <w:numPr>
          <w:ilvl w:val="0"/>
          <w:numId w:val="11"/>
        </w:numPr>
      </w:pPr>
      <w:r w:rsidRPr="002C2D01">
        <w:t>Zamawiający ma prawo potrącić należne kary umowne z dowolnej płatności należnej Wykonawcy, na co Wykonawca wyraża zgodę.</w:t>
      </w:r>
    </w:p>
    <w:p w14:paraId="0011C006" w14:textId="77777777" w:rsidR="002C2D01" w:rsidRPr="002C2D01" w:rsidRDefault="002C2D01" w:rsidP="007915BA">
      <w:pPr>
        <w:numPr>
          <w:ilvl w:val="0"/>
          <w:numId w:val="11"/>
        </w:numPr>
      </w:pPr>
      <w:r w:rsidRPr="002C2D01">
        <w:t>Zamawiający zastrzega sobie prawo do dochodzenia odszkodowania uzupełniającego na zasadach ogólnych Kodeksu Cywilnego, przewyższającego wysokość zastrzeżonych kar umownych.</w:t>
      </w:r>
    </w:p>
    <w:p w14:paraId="44006605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11. ODSTĄPIENIE OD UMOWY</w:t>
      </w:r>
    </w:p>
    <w:p w14:paraId="5E569E5D" w14:textId="77777777" w:rsidR="002C2D01" w:rsidRPr="002C2D01" w:rsidRDefault="002C2D01" w:rsidP="007915BA">
      <w:pPr>
        <w:numPr>
          <w:ilvl w:val="0"/>
          <w:numId w:val="12"/>
        </w:numPr>
      </w:pPr>
      <w:r w:rsidRPr="002C2D01">
        <w:t>Zamawiającemu przysługuje prawo do odstąpienia od Umowy w trybie natychmiastowym, w całości lub w części, w przypadku gdy:</w:t>
      </w:r>
    </w:p>
    <w:p w14:paraId="3C064761" w14:textId="0DCDD170" w:rsidR="002C2D01" w:rsidRPr="002C2D01" w:rsidRDefault="002C2D01" w:rsidP="007915BA">
      <w:pPr>
        <w:pStyle w:val="Akapitzlist"/>
        <w:numPr>
          <w:ilvl w:val="1"/>
          <w:numId w:val="28"/>
        </w:numPr>
      </w:pPr>
      <w:r w:rsidRPr="002C2D01">
        <w:lastRenderedPageBreak/>
        <w:t>Opóźnienie Wykonawcy w realizacji Przedmiotu Umowy (termin z § 4 ust. 1) przekroczy 21 dni kalendarzowych.</w:t>
      </w:r>
    </w:p>
    <w:p w14:paraId="57ED15CD" w14:textId="1D9BD694" w:rsidR="002C2D01" w:rsidRPr="002C2D01" w:rsidRDefault="002C2D01" w:rsidP="007915BA">
      <w:pPr>
        <w:pStyle w:val="Akapitzlist"/>
        <w:numPr>
          <w:ilvl w:val="1"/>
          <w:numId w:val="28"/>
        </w:numPr>
      </w:pPr>
      <w:r w:rsidRPr="002C2D01">
        <w:t>Wykonawca realizuje Przedmiot Umowy w sposób wadliwy, niezgodny z OPZ lub Ofertą, i mimo wezwania Zamawiającego nie zmienia sposobu realizacji w wyznaczonym terminie.</w:t>
      </w:r>
    </w:p>
    <w:p w14:paraId="3D6A30D7" w14:textId="02CD2D99" w:rsidR="002C2D01" w:rsidRPr="002C2D01" w:rsidRDefault="002C2D01" w:rsidP="007915BA">
      <w:pPr>
        <w:pStyle w:val="Akapitzlist"/>
        <w:numPr>
          <w:ilvl w:val="1"/>
          <w:numId w:val="28"/>
        </w:numPr>
      </w:pPr>
      <w:r w:rsidRPr="002C2D01">
        <w:t>Zostanie ogłoszona upadłość lub likwidacja Wykonawcy.</w:t>
      </w:r>
    </w:p>
    <w:p w14:paraId="2DE07A01" w14:textId="77777777" w:rsidR="002C2D01" w:rsidRPr="002C2D01" w:rsidRDefault="002C2D01" w:rsidP="007915BA">
      <w:pPr>
        <w:numPr>
          <w:ilvl w:val="0"/>
          <w:numId w:val="12"/>
        </w:numPr>
      </w:pPr>
      <w:r w:rsidRPr="002C2D01">
        <w:t>Odstąpienie od Umowy wymaga formy pisemnej pod rygorem nieważności i musi zawierać uzasadnienie.</w:t>
      </w:r>
    </w:p>
    <w:p w14:paraId="17B5404C" w14:textId="77777777" w:rsidR="002C2D01" w:rsidRPr="002C2D01" w:rsidRDefault="002C2D01" w:rsidP="00013547">
      <w:pPr>
        <w:jc w:val="center"/>
      </w:pPr>
      <w:r w:rsidRPr="002C2D01">
        <w:rPr>
          <w:b/>
          <w:bCs/>
        </w:rPr>
        <w:t>§ 12. ZOBOWIĄZANIA ZWIĄZANE Z FINANSOWANIEM UE (FENG)</w:t>
      </w:r>
    </w:p>
    <w:p w14:paraId="1F706579" w14:textId="77777777" w:rsidR="002C2D01" w:rsidRPr="002C2D01" w:rsidRDefault="002C2D01" w:rsidP="007915BA">
      <w:pPr>
        <w:numPr>
          <w:ilvl w:val="0"/>
          <w:numId w:val="13"/>
        </w:numPr>
      </w:pPr>
      <w:r w:rsidRPr="002C2D01">
        <w:t>Wykonawca oświadcza, że jest świadomy, iż Przedmiot Umowy jest współfinansowany ze środków Unii Europejskiej w ramach programu FENG (Numer wniosku: FENG.03.01-IP.03-1139/25).</w:t>
      </w:r>
    </w:p>
    <w:p w14:paraId="35F19FD6" w14:textId="77777777" w:rsidR="002C2D01" w:rsidRPr="002C2D01" w:rsidRDefault="002C2D01" w:rsidP="007915BA">
      <w:pPr>
        <w:numPr>
          <w:ilvl w:val="0"/>
          <w:numId w:val="13"/>
        </w:numPr>
      </w:pPr>
      <w:r w:rsidRPr="002C2D01">
        <w:t>W związku z powyższym Wykonawca zobowiązuje się do:</w:t>
      </w:r>
    </w:p>
    <w:p w14:paraId="118D9628" w14:textId="28E85060" w:rsidR="002C2D01" w:rsidRPr="002C2D01" w:rsidRDefault="002C2D01" w:rsidP="007915BA">
      <w:pPr>
        <w:pStyle w:val="Akapitzlist"/>
        <w:numPr>
          <w:ilvl w:val="1"/>
          <w:numId w:val="29"/>
        </w:numPr>
      </w:pPr>
      <w:r w:rsidRPr="002C2D01">
        <w:t>Przestrzegania wszelkich wytycznych i wymogów Instytucji Zarządzającej lub Pośredniczącej (Bank Gospodarstwa Krajowego) dotyczących realizacji projektu.</w:t>
      </w:r>
    </w:p>
    <w:p w14:paraId="7FC645F5" w14:textId="7EFA1AA8" w:rsidR="002C2D01" w:rsidRPr="002C2D01" w:rsidRDefault="002C2D01" w:rsidP="007915BA">
      <w:pPr>
        <w:pStyle w:val="Akapitzlist"/>
        <w:numPr>
          <w:ilvl w:val="1"/>
          <w:numId w:val="29"/>
        </w:numPr>
      </w:pPr>
      <w:r w:rsidRPr="002C2D01">
        <w:t>Umożliwienia Zamawiającemu oraz uprawnionym instytucjom krajowym i unijnym (w tym BGK, Instytucji Zarządzającej, Komisji Europejskiej, Europejskiemu Trybunałowi Obrachunkowemu, OLAF) przeprowadzenia w każdym czasie kontroli lub audytu w zakresie prawidłowości realizacji Umowy, w tym do zapewnienia wglądu we wszelkie dokumenty związane z Umową.</w:t>
      </w:r>
    </w:p>
    <w:p w14:paraId="7476C881" w14:textId="41BA5E90" w:rsidR="002C2D01" w:rsidRPr="002C2D01" w:rsidRDefault="002C2D01" w:rsidP="007915BA">
      <w:pPr>
        <w:pStyle w:val="Akapitzlist"/>
        <w:numPr>
          <w:ilvl w:val="1"/>
          <w:numId w:val="29"/>
        </w:numPr>
      </w:pPr>
      <w:r w:rsidRPr="002C2D01">
        <w:t>Przechowywania pełnej dokumentacji związanej z realizacją Umowy przez okres wymagany przepisami prawa i wytycznymi programu FENG, tj. co najmniej do dnia 31.12.2033 r.</w:t>
      </w:r>
    </w:p>
    <w:p w14:paraId="0BF6EA7D" w14:textId="2B1A47DE" w:rsidR="002C2D01" w:rsidRPr="002C2D01" w:rsidRDefault="002C2D01" w:rsidP="007915BA">
      <w:pPr>
        <w:pStyle w:val="Akapitzlist"/>
        <w:numPr>
          <w:ilvl w:val="1"/>
          <w:numId w:val="29"/>
        </w:numPr>
      </w:pPr>
      <w:r w:rsidRPr="002C2D01">
        <w:t>Stosowania zasad informacji i promocji Funduszy Europejskich, w tym do odpowiedniego oznakowania dostarczonej Maszyny oraz materiałów informacyjnych (jeśli dotyczy) logotypami FENG i UE, zgodnie z wytycznymi Zamawiającego.</w:t>
      </w:r>
    </w:p>
    <w:p w14:paraId="1A8E66FF" w14:textId="65D237F7" w:rsidR="002C2D01" w:rsidRPr="002C2D01" w:rsidRDefault="002C2D01" w:rsidP="007915BA">
      <w:pPr>
        <w:pStyle w:val="Akapitzlist"/>
        <w:numPr>
          <w:ilvl w:val="1"/>
          <w:numId w:val="29"/>
        </w:numPr>
      </w:pPr>
      <w:r w:rsidRPr="002C2D01">
        <w:t>Potwierdzenia zgodności realizacji Umowy z zasadami horyzontalnymi UE, w tym zasadą DNSH, równości szans i niedyskryminacji.</w:t>
      </w:r>
    </w:p>
    <w:p w14:paraId="64121735" w14:textId="77777777" w:rsidR="002C2D01" w:rsidRPr="002C2D01" w:rsidRDefault="002C2D01" w:rsidP="00617E17">
      <w:pPr>
        <w:jc w:val="center"/>
      </w:pPr>
      <w:r w:rsidRPr="002C2D01">
        <w:rPr>
          <w:b/>
          <w:bCs/>
        </w:rPr>
        <w:t>§ 13. POUFNOŚĆ</w:t>
      </w:r>
    </w:p>
    <w:p w14:paraId="25112C8A" w14:textId="77777777" w:rsidR="002C2D01" w:rsidRPr="002C2D01" w:rsidRDefault="002C2D01" w:rsidP="007915BA">
      <w:pPr>
        <w:numPr>
          <w:ilvl w:val="0"/>
          <w:numId w:val="14"/>
        </w:numPr>
      </w:pPr>
      <w:r w:rsidRPr="002C2D01">
        <w:t>Każda ze Stron zobowiązuje się do zachowania w tajemnicy wszelkich informacji technicznych, handlowych, organizacyjnych i finansowych dotyczących drugiej Strony, uzyskanych w związku z realizacją Umowy ("Informacje Poufne").</w:t>
      </w:r>
    </w:p>
    <w:p w14:paraId="1EE66D45" w14:textId="77777777" w:rsidR="002C2D01" w:rsidRPr="002C2D01" w:rsidRDefault="002C2D01" w:rsidP="007915BA">
      <w:pPr>
        <w:numPr>
          <w:ilvl w:val="0"/>
          <w:numId w:val="14"/>
        </w:numPr>
      </w:pPr>
      <w:r w:rsidRPr="002C2D01">
        <w:t>Zobowiązanie do zachowania poufności obowiązuje w trakcie trwania Umowy oraz przez okres 5 lat po jej wygaśnięciu lub rozwiązaniu.</w:t>
      </w:r>
    </w:p>
    <w:p w14:paraId="08FAC051" w14:textId="77777777" w:rsidR="002C2D01" w:rsidRPr="002C2D01" w:rsidRDefault="002C2D01" w:rsidP="00617E17">
      <w:pPr>
        <w:jc w:val="center"/>
      </w:pPr>
      <w:r w:rsidRPr="002C2D01">
        <w:rPr>
          <w:b/>
          <w:bCs/>
        </w:rPr>
        <w:t>§ 14. PRZETWARZANIE DANYCH OSOBOWYCH</w:t>
      </w:r>
    </w:p>
    <w:p w14:paraId="16B0AB82" w14:textId="77777777" w:rsidR="002C2D01" w:rsidRPr="002C2D01" w:rsidRDefault="002C2D01" w:rsidP="007915BA">
      <w:pPr>
        <w:numPr>
          <w:ilvl w:val="0"/>
          <w:numId w:val="15"/>
        </w:numPr>
      </w:pPr>
      <w:r w:rsidRPr="002C2D01">
        <w:t>Strony oświadczają, że są odrębnymi administratorami danych osobowych swoich pracowników i współpracowników (np. dane kontaktowe, imię, nazwisko, stanowisko) przetwarzanych w celu realizacji niniejszej Umowy.</w:t>
      </w:r>
    </w:p>
    <w:p w14:paraId="12B06A07" w14:textId="77777777" w:rsidR="002C2D01" w:rsidRPr="002C2D01" w:rsidRDefault="002C2D01" w:rsidP="007915BA">
      <w:pPr>
        <w:numPr>
          <w:ilvl w:val="0"/>
          <w:numId w:val="15"/>
        </w:numPr>
      </w:pPr>
      <w:r w:rsidRPr="002C2D01">
        <w:lastRenderedPageBreak/>
        <w:t>Każda ze Stron zobowiązuje się przetwarzać te dane zgodnie z Rozporządzeniem Parlamentu Europejskiego i Rady (UE) 2016/679 (RODO) i spełnić obowiązek informacyjny wobec osób, których dane dotyczą.</w:t>
      </w:r>
    </w:p>
    <w:p w14:paraId="14E0532E" w14:textId="77777777" w:rsidR="002C2D01" w:rsidRPr="002C2D01" w:rsidRDefault="002C2D01" w:rsidP="00617E17">
      <w:pPr>
        <w:jc w:val="center"/>
      </w:pPr>
      <w:r w:rsidRPr="002C2D01">
        <w:rPr>
          <w:b/>
          <w:bCs/>
        </w:rPr>
        <w:t>§ 15. SIŁA WYŻSZA</w:t>
      </w:r>
    </w:p>
    <w:p w14:paraId="7CE3CDDF" w14:textId="77777777" w:rsidR="002C2D01" w:rsidRPr="002C2D01" w:rsidRDefault="002C2D01" w:rsidP="007915BA">
      <w:pPr>
        <w:numPr>
          <w:ilvl w:val="0"/>
          <w:numId w:val="16"/>
        </w:numPr>
      </w:pPr>
      <w:r w:rsidRPr="002C2D01">
        <w:t>Żadna ze Stron nie będzie odpowiedzialna za niewykonanie lub nienależyte wykonanie swoich zobowiązań wynikających z Umowy, jeżeli jest to spowodowane działaniem Siły Wyższej.</w:t>
      </w:r>
    </w:p>
    <w:p w14:paraId="4A5DCCC3" w14:textId="77777777" w:rsidR="002C2D01" w:rsidRPr="002C2D01" w:rsidRDefault="002C2D01" w:rsidP="007915BA">
      <w:pPr>
        <w:numPr>
          <w:ilvl w:val="0"/>
          <w:numId w:val="16"/>
        </w:numPr>
      </w:pPr>
      <w:r w:rsidRPr="002C2D01">
        <w:t>Strona dotknięta działaniem Siły Wyższej jest zobowiązana do niezwłocznego powiadomienia drugiej Strony o jej wystąpieniu i ustaniu.</w:t>
      </w:r>
    </w:p>
    <w:p w14:paraId="0B852C49" w14:textId="77777777" w:rsidR="002C2D01" w:rsidRPr="002C2D01" w:rsidRDefault="002C2D01" w:rsidP="00617E17">
      <w:pPr>
        <w:jc w:val="center"/>
      </w:pPr>
      <w:r w:rsidRPr="002C2D01">
        <w:rPr>
          <w:b/>
          <w:bCs/>
        </w:rPr>
        <w:t>§ 16. POSTANOWIENIA KOŃCOWE</w:t>
      </w:r>
    </w:p>
    <w:p w14:paraId="0F009F06" w14:textId="77777777" w:rsidR="002C2D01" w:rsidRPr="002C2D01" w:rsidRDefault="002C2D01" w:rsidP="007915BA">
      <w:pPr>
        <w:numPr>
          <w:ilvl w:val="0"/>
          <w:numId w:val="17"/>
        </w:numPr>
      </w:pPr>
      <w:r w:rsidRPr="002C2D01">
        <w:t>Wszelkie zmiany lub uzupełnienia Umowy wymagają formy pisemnego aneksu pod rygorem nieważności.</w:t>
      </w:r>
    </w:p>
    <w:p w14:paraId="25E16CFE" w14:textId="77777777" w:rsidR="002C2D01" w:rsidRPr="002C2D01" w:rsidRDefault="002C2D01" w:rsidP="007915BA">
      <w:pPr>
        <w:numPr>
          <w:ilvl w:val="0"/>
          <w:numId w:val="17"/>
        </w:numPr>
      </w:pPr>
      <w:r w:rsidRPr="002C2D01">
        <w:t>W sprawach nieuregulowanych Umową zastosowanie mają przepisy prawa polskiego, w szczególności Kodeksu Cywilnego.</w:t>
      </w:r>
    </w:p>
    <w:p w14:paraId="541F0E82" w14:textId="77777777" w:rsidR="002C2D01" w:rsidRPr="002C2D01" w:rsidRDefault="002C2D01" w:rsidP="007915BA">
      <w:pPr>
        <w:numPr>
          <w:ilvl w:val="0"/>
          <w:numId w:val="17"/>
        </w:numPr>
      </w:pPr>
      <w:r w:rsidRPr="002C2D01">
        <w:t xml:space="preserve">Ewentualne spory wynikające z realizacji Umowy Strony będą starały się rozwiązać polubownie. W przypadku braku porozumienia, spory rozstrzygane będą przez sąd powszechny właściwy miejscowo dla siedziby </w:t>
      </w:r>
      <w:r w:rsidRPr="002C2D01">
        <w:rPr>
          <w:b/>
          <w:bCs/>
        </w:rPr>
        <w:t>Zamawiającego</w:t>
      </w:r>
      <w:r w:rsidRPr="002C2D01">
        <w:t>.</w:t>
      </w:r>
    </w:p>
    <w:p w14:paraId="467C80F2" w14:textId="77777777" w:rsidR="002C2D01" w:rsidRPr="002C2D01" w:rsidRDefault="002C2D01" w:rsidP="007915BA">
      <w:pPr>
        <w:numPr>
          <w:ilvl w:val="0"/>
          <w:numId w:val="17"/>
        </w:numPr>
      </w:pPr>
      <w:r w:rsidRPr="002C2D01">
        <w:t>Umowa została sporządzona w dwóch jednobrzmiących egzemplarzach, po jednym dla każdej ze Stron.</w:t>
      </w:r>
    </w:p>
    <w:p w14:paraId="316B9716" w14:textId="77777777" w:rsidR="002C2D01" w:rsidRPr="002C2D01" w:rsidRDefault="002C2D01" w:rsidP="00617E17">
      <w:pPr>
        <w:jc w:val="center"/>
      </w:pPr>
      <w:r w:rsidRPr="002C2D01">
        <w:rPr>
          <w:b/>
          <w:bCs/>
        </w:rPr>
        <w:t>§ 17. ZAŁĄCZNIKI</w:t>
      </w:r>
    </w:p>
    <w:p w14:paraId="078FF24D" w14:textId="77777777" w:rsidR="002C2D01" w:rsidRPr="002C2D01" w:rsidRDefault="002C2D01" w:rsidP="002C2D01">
      <w:r w:rsidRPr="002C2D01">
        <w:t>Integralną część Umowy stanowią następujące załączniki:</w:t>
      </w:r>
    </w:p>
    <w:p w14:paraId="384F1624" w14:textId="64D93586" w:rsidR="002C2D01" w:rsidRPr="002C2D01" w:rsidRDefault="002C2D01" w:rsidP="002C2D01">
      <w:r w:rsidRPr="002C2D01">
        <w:t>Załącznik nr 1 – Zapytanie Ofertowe (</w:t>
      </w:r>
      <w:r w:rsidR="00C4451C">
        <w:t>ZO</w:t>
      </w:r>
      <w:r w:rsidRPr="002C2D01">
        <w:t>) nr 1/FENG.03.01/ROMI</w:t>
      </w:r>
    </w:p>
    <w:p w14:paraId="4D113653" w14:textId="77777777" w:rsidR="002C2D01" w:rsidRPr="002C2D01" w:rsidRDefault="002C2D01" w:rsidP="002C2D01">
      <w:r w:rsidRPr="002C2D01">
        <w:t>Załącznik nr 2 – Opis Przedmiotu Zamówienia (OPZ)</w:t>
      </w:r>
    </w:p>
    <w:p w14:paraId="285DE06D" w14:textId="7CDB12FC" w:rsidR="002C2D01" w:rsidRPr="002C2D01" w:rsidRDefault="002C2D01" w:rsidP="002C2D01">
      <w:r w:rsidRPr="002C2D01">
        <w:t xml:space="preserve">Załącznik nr 3 – Oferta Wykonawcy </w:t>
      </w:r>
    </w:p>
    <w:p w14:paraId="389B07B4" w14:textId="77777777" w:rsidR="00617E17" w:rsidRDefault="00617E17" w:rsidP="002C2D01"/>
    <w:p w14:paraId="7FFF57E5" w14:textId="77777777" w:rsidR="00617E17" w:rsidRDefault="00617E17" w:rsidP="002C2D01"/>
    <w:p w14:paraId="34777A02" w14:textId="2E835923" w:rsidR="002C2D01" w:rsidRPr="002C2D01" w:rsidRDefault="002C2D01" w:rsidP="002C2D01">
      <w:r w:rsidRPr="002C2D01">
        <w:t>........................................</w:t>
      </w:r>
    </w:p>
    <w:p w14:paraId="66907258" w14:textId="77777777" w:rsidR="002C2D01" w:rsidRPr="002C2D01" w:rsidRDefault="002C2D01" w:rsidP="002C2D01">
      <w:r w:rsidRPr="002C2D01">
        <w:t>ZAMAWIAJĄCY</w:t>
      </w:r>
    </w:p>
    <w:p w14:paraId="4E7F8F15" w14:textId="77777777" w:rsidR="002C2D01" w:rsidRPr="002C2D01" w:rsidRDefault="002C2D01" w:rsidP="002C2D01">
      <w:r w:rsidRPr="002C2D01">
        <w:t>(ROMI Sp. z o.o.)</w:t>
      </w:r>
    </w:p>
    <w:p w14:paraId="6EB7DD09" w14:textId="77777777" w:rsidR="00617E17" w:rsidRDefault="00617E17" w:rsidP="002C2D01"/>
    <w:p w14:paraId="206440F5" w14:textId="77777777" w:rsidR="00617E17" w:rsidRDefault="00617E17" w:rsidP="002C2D01"/>
    <w:p w14:paraId="0EA0EECD" w14:textId="1EA7A4A6" w:rsidR="002C2D01" w:rsidRPr="002C2D01" w:rsidRDefault="002C2D01" w:rsidP="002C2D01">
      <w:r w:rsidRPr="002C2D01">
        <w:t>........................................</w:t>
      </w:r>
    </w:p>
    <w:p w14:paraId="4EF5DD9A" w14:textId="77777777" w:rsidR="002C2D01" w:rsidRPr="002C2D01" w:rsidRDefault="002C2D01" w:rsidP="002C2D01">
      <w:r w:rsidRPr="002C2D01">
        <w:t>WYKONAWCA</w:t>
      </w:r>
    </w:p>
    <w:p w14:paraId="60FB017E" w14:textId="77777777" w:rsidR="00214242" w:rsidRPr="00B12FD2" w:rsidRDefault="00214242" w:rsidP="00B12FD2"/>
    <w:sectPr w:rsidR="00214242" w:rsidRPr="00B12FD2" w:rsidSect="00166B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CDB48" w14:textId="77777777" w:rsidR="00524916" w:rsidRDefault="00524916" w:rsidP="009E6DC7">
      <w:pPr>
        <w:spacing w:after="0" w:line="240" w:lineRule="auto"/>
      </w:pPr>
      <w:r>
        <w:separator/>
      </w:r>
    </w:p>
  </w:endnote>
  <w:endnote w:type="continuationSeparator" w:id="0">
    <w:p w14:paraId="637E0D10" w14:textId="77777777" w:rsidR="00524916" w:rsidRDefault="00524916" w:rsidP="009E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2AE3" w14:textId="77777777" w:rsidR="009E6DC7" w:rsidRDefault="009E6D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41DDF" w14:textId="77777777" w:rsidR="009E6DC7" w:rsidRDefault="009E6D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3824B" w14:textId="77777777" w:rsidR="009E6DC7" w:rsidRDefault="009E6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91091" w14:textId="77777777" w:rsidR="00524916" w:rsidRDefault="00524916" w:rsidP="009E6DC7">
      <w:pPr>
        <w:spacing w:after="0" w:line="240" w:lineRule="auto"/>
      </w:pPr>
      <w:r>
        <w:separator/>
      </w:r>
    </w:p>
  </w:footnote>
  <w:footnote w:type="continuationSeparator" w:id="0">
    <w:p w14:paraId="163ABAC3" w14:textId="77777777" w:rsidR="00524916" w:rsidRDefault="00524916" w:rsidP="009E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03D19" w14:textId="77777777" w:rsidR="009E6DC7" w:rsidRDefault="009E6D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0C8CA" w14:textId="3AE51E31" w:rsidR="009E6DC7" w:rsidRDefault="00166BE6">
    <w:pPr>
      <w:pStyle w:val="Nagwek"/>
    </w:pPr>
    <w:r w:rsidRPr="00F0613E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2C41FA9" wp14:editId="38FF526A">
          <wp:extent cx="5760720" cy="539750"/>
          <wp:effectExtent l="0" t="0" r="0" b="0"/>
          <wp:docPr id="7211451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14511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D39C" w14:textId="77777777" w:rsidR="009E6DC7" w:rsidRDefault="009E6D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00E"/>
    <w:multiLevelType w:val="multilevel"/>
    <w:tmpl w:val="967ED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43000C"/>
    <w:multiLevelType w:val="hybridMultilevel"/>
    <w:tmpl w:val="F56243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B1297"/>
    <w:multiLevelType w:val="multilevel"/>
    <w:tmpl w:val="B68A5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0B3429"/>
    <w:multiLevelType w:val="hybridMultilevel"/>
    <w:tmpl w:val="AB14A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A4964"/>
    <w:multiLevelType w:val="multilevel"/>
    <w:tmpl w:val="7FB4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F1301"/>
    <w:multiLevelType w:val="hybridMultilevel"/>
    <w:tmpl w:val="97506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E0B4B"/>
    <w:multiLevelType w:val="hybridMultilevel"/>
    <w:tmpl w:val="E1E467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B7A4C"/>
    <w:multiLevelType w:val="hybridMultilevel"/>
    <w:tmpl w:val="ED300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83CFF"/>
    <w:multiLevelType w:val="multilevel"/>
    <w:tmpl w:val="92FE8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FA3F62"/>
    <w:multiLevelType w:val="multilevel"/>
    <w:tmpl w:val="BB461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5962C1"/>
    <w:multiLevelType w:val="hybridMultilevel"/>
    <w:tmpl w:val="ACF6F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A6A35"/>
    <w:multiLevelType w:val="multilevel"/>
    <w:tmpl w:val="92924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0F2F89"/>
    <w:multiLevelType w:val="hybridMultilevel"/>
    <w:tmpl w:val="B4A49C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D51F8"/>
    <w:multiLevelType w:val="multilevel"/>
    <w:tmpl w:val="95B49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872ED2"/>
    <w:multiLevelType w:val="multilevel"/>
    <w:tmpl w:val="C15A1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EF81151"/>
    <w:multiLevelType w:val="multilevel"/>
    <w:tmpl w:val="D4C88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6F6640"/>
    <w:multiLevelType w:val="hybridMultilevel"/>
    <w:tmpl w:val="D082BA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55B3F"/>
    <w:multiLevelType w:val="multilevel"/>
    <w:tmpl w:val="72E2E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8451BE"/>
    <w:multiLevelType w:val="hybridMultilevel"/>
    <w:tmpl w:val="4F96A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865C1"/>
    <w:multiLevelType w:val="multilevel"/>
    <w:tmpl w:val="B8983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1E1772"/>
    <w:multiLevelType w:val="hybridMultilevel"/>
    <w:tmpl w:val="40F20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B86FE7"/>
    <w:multiLevelType w:val="multilevel"/>
    <w:tmpl w:val="9A94A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0C6212"/>
    <w:multiLevelType w:val="multilevel"/>
    <w:tmpl w:val="38AEB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983FC1"/>
    <w:multiLevelType w:val="hybridMultilevel"/>
    <w:tmpl w:val="3A4AA5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F3685"/>
    <w:multiLevelType w:val="hybridMultilevel"/>
    <w:tmpl w:val="A4BC2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7C3297"/>
    <w:multiLevelType w:val="multilevel"/>
    <w:tmpl w:val="02B07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800D90"/>
    <w:multiLevelType w:val="multilevel"/>
    <w:tmpl w:val="FC1A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A02645"/>
    <w:multiLevelType w:val="multilevel"/>
    <w:tmpl w:val="D1CC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511356"/>
    <w:multiLevelType w:val="multilevel"/>
    <w:tmpl w:val="EF926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773C8E"/>
    <w:multiLevelType w:val="multilevel"/>
    <w:tmpl w:val="B8F04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59859765">
    <w:abstractNumId w:val="29"/>
  </w:num>
  <w:num w:numId="2" w16cid:durableId="71975179">
    <w:abstractNumId w:val="11"/>
  </w:num>
  <w:num w:numId="3" w16cid:durableId="1570966796">
    <w:abstractNumId w:val="15"/>
  </w:num>
  <w:num w:numId="4" w16cid:durableId="60715771">
    <w:abstractNumId w:val="2"/>
  </w:num>
  <w:num w:numId="5" w16cid:durableId="1094667472">
    <w:abstractNumId w:val="14"/>
  </w:num>
  <w:num w:numId="6" w16cid:durableId="1792243083">
    <w:abstractNumId w:val="8"/>
  </w:num>
  <w:num w:numId="7" w16cid:durableId="207760355">
    <w:abstractNumId w:val="21"/>
  </w:num>
  <w:num w:numId="8" w16cid:durableId="127359944">
    <w:abstractNumId w:val="4"/>
  </w:num>
  <w:num w:numId="9" w16cid:durableId="1797527554">
    <w:abstractNumId w:val="27"/>
  </w:num>
  <w:num w:numId="10" w16cid:durableId="804272707">
    <w:abstractNumId w:val="0"/>
  </w:num>
  <w:num w:numId="11" w16cid:durableId="895971692">
    <w:abstractNumId w:val="26"/>
  </w:num>
  <w:num w:numId="12" w16cid:durableId="1796830581">
    <w:abstractNumId w:val="22"/>
  </w:num>
  <w:num w:numId="13" w16cid:durableId="1197155886">
    <w:abstractNumId w:val="25"/>
  </w:num>
  <w:num w:numId="14" w16cid:durableId="1516652858">
    <w:abstractNumId w:val="28"/>
  </w:num>
  <w:num w:numId="15" w16cid:durableId="1235121089">
    <w:abstractNumId w:val="9"/>
  </w:num>
  <w:num w:numId="16" w16cid:durableId="499080487">
    <w:abstractNumId w:val="13"/>
  </w:num>
  <w:num w:numId="17" w16cid:durableId="1851868712">
    <w:abstractNumId w:val="19"/>
  </w:num>
  <w:num w:numId="18" w16cid:durableId="1550536171">
    <w:abstractNumId w:val="24"/>
  </w:num>
  <w:num w:numId="19" w16cid:durableId="544215846">
    <w:abstractNumId w:val="7"/>
  </w:num>
  <w:num w:numId="20" w16cid:durableId="968901222">
    <w:abstractNumId w:val="3"/>
  </w:num>
  <w:num w:numId="21" w16cid:durableId="1873683316">
    <w:abstractNumId w:val="6"/>
  </w:num>
  <w:num w:numId="22" w16cid:durableId="998114405">
    <w:abstractNumId w:val="1"/>
  </w:num>
  <w:num w:numId="23" w16cid:durableId="644092796">
    <w:abstractNumId w:val="16"/>
  </w:num>
  <w:num w:numId="24" w16cid:durableId="18095240">
    <w:abstractNumId w:val="18"/>
  </w:num>
  <w:num w:numId="25" w16cid:durableId="1621303042">
    <w:abstractNumId w:val="20"/>
  </w:num>
  <w:num w:numId="26" w16cid:durableId="1840775473">
    <w:abstractNumId w:val="10"/>
  </w:num>
  <w:num w:numId="27" w16cid:durableId="2047293936">
    <w:abstractNumId w:val="12"/>
  </w:num>
  <w:num w:numId="28" w16cid:durableId="1755738460">
    <w:abstractNumId w:val="5"/>
  </w:num>
  <w:num w:numId="29" w16cid:durableId="328683154">
    <w:abstractNumId w:val="23"/>
  </w:num>
  <w:num w:numId="30" w16cid:durableId="2035769691">
    <w:abstractNumId w:val="17"/>
    <w:lvlOverride w:ilvl="0">
      <w:lvl w:ilvl="0">
        <w:numFmt w:val="lowerLetter"/>
        <w:lvlText w:val="%1."/>
        <w:lvlJc w:val="left"/>
      </w:lvl>
    </w:lvlOverride>
  </w:num>
  <w:num w:numId="31" w16cid:durableId="31274539">
    <w:abstractNumId w:val="17"/>
    <w:lvlOverride w:ilvl="0">
      <w:lvl w:ilvl="0">
        <w:numFmt w:val="lowerLetter"/>
        <w:lvlText w:val="%1."/>
        <w:lvlJc w:val="left"/>
      </w:lvl>
    </w:lvlOverride>
  </w:num>
  <w:num w:numId="32" w16cid:durableId="965550688">
    <w:abstractNumId w:val="17"/>
    <w:lvlOverride w:ilvl="0">
      <w:lvl w:ilvl="0">
        <w:numFmt w:val="lowerLetter"/>
        <w:lvlText w:val="%1."/>
        <w:lvlJc w:val="left"/>
      </w:lvl>
    </w:lvlOverride>
  </w:num>
  <w:num w:numId="33" w16cid:durableId="325863292">
    <w:abstractNumId w:val="17"/>
    <w:lvlOverride w:ilvl="0">
      <w:lvl w:ilvl="0">
        <w:numFmt w:val="lowerLetter"/>
        <w:lvlText w:val="%1."/>
        <w:lvlJc w:val="left"/>
      </w:lvl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04B"/>
    <w:rsid w:val="00013547"/>
    <w:rsid w:val="0006124B"/>
    <w:rsid w:val="00073734"/>
    <w:rsid w:val="000A428B"/>
    <w:rsid w:val="000F51C7"/>
    <w:rsid w:val="00166BE6"/>
    <w:rsid w:val="001A1E09"/>
    <w:rsid w:val="00214242"/>
    <w:rsid w:val="002B22FA"/>
    <w:rsid w:val="002C2D01"/>
    <w:rsid w:val="002E5564"/>
    <w:rsid w:val="0032010C"/>
    <w:rsid w:val="00327108"/>
    <w:rsid w:val="003C16F7"/>
    <w:rsid w:val="00456110"/>
    <w:rsid w:val="00524916"/>
    <w:rsid w:val="0054414E"/>
    <w:rsid w:val="00576D77"/>
    <w:rsid w:val="00617E17"/>
    <w:rsid w:val="006341F3"/>
    <w:rsid w:val="00693037"/>
    <w:rsid w:val="006A595F"/>
    <w:rsid w:val="0074604B"/>
    <w:rsid w:val="007915BA"/>
    <w:rsid w:val="007B65A4"/>
    <w:rsid w:val="007E167E"/>
    <w:rsid w:val="008F713E"/>
    <w:rsid w:val="00931C86"/>
    <w:rsid w:val="00976980"/>
    <w:rsid w:val="009E6DC7"/>
    <w:rsid w:val="00A46D9D"/>
    <w:rsid w:val="00A76A40"/>
    <w:rsid w:val="00AE7466"/>
    <w:rsid w:val="00B04628"/>
    <w:rsid w:val="00B12FD2"/>
    <w:rsid w:val="00C15B63"/>
    <w:rsid w:val="00C3488C"/>
    <w:rsid w:val="00C4451C"/>
    <w:rsid w:val="00D40227"/>
    <w:rsid w:val="00D41ABF"/>
    <w:rsid w:val="00D579C4"/>
    <w:rsid w:val="00E10352"/>
    <w:rsid w:val="00E153E0"/>
    <w:rsid w:val="00E23430"/>
    <w:rsid w:val="00ED271D"/>
    <w:rsid w:val="00F53433"/>
    <w:rsid w:val="00F977FB"/>
    <w:rsid w:val="00FB5655"/>
    <w:rsid w:val="52D9AB53"/>
    <w:rsid w:val="599D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A68F"/>
  <w15:chartTrackingRefBased/>
  <w15:docId w15:val="{A42E53E8-634C-455A-B1E8-11E2514B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0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0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0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0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0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0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0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0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0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0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04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6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DC7"/>
  </w:style>
  <w:style w:type="paragraph" w:styleId="Stopka">
    <w:name w:val="footer"/>
    <w:basedOn w:val="Normalny"/>
    <w:link w:val="Stopka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DC7"/>
  </w:style>
  <w:style w:type="character" w:styleId="Odwoaniedokomentarza">
    <w:name w:val="annotation reference"/>
    <w:basedOn w:val="Domylnaczcionkaakapitu"/>
    <w:uiPriority w:val="99"/>
    <w:semiHidden/>
    <w:unhideWhenUsed/>
    <w:rsid w:val="00C15B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B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B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B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B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B63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579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3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09D7FA-1A9D-45C5-AE3A-DE33FEC3E1B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004BA2DE-AC4E-4DEE-A1C7-1147DBDADE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35BF63-2466-4566-B497-75FA1D8AEE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2865</Words>
  <Characters>17191</Characters>
  <Application>Microsoft Office Word</Application>
  <DocSecurity>0</DocSecurity>
  <Lines>143</Lines>
  <Paragraphs>40</Paragraphs>
  <ScaleCrop>false</ScaleCrop>
  <Company/>
  <LinksUpToDate>false</LinksUpToDate>
  <CharactersWithSpaces>20016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11</cp:revision>
  <dcterms:created xsi:type="dcterms:W3CDTF">2025-11-26T08:26:00Z</dcterms:created>
  <dcterms:modified xsi:type="dcterms:W3CDTF">2025-11-28T19:34:00Z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